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0F48" w14:textId="77777777" w:rsidR="000C7EDD" w:rsidRPr="000C7EDD" w:rsidRDefault="000C7EDD" w:rsidP="000C7EDD">
      <w:pPr>
        <w:pStyle w:val="Standard"/>
        <w:widowControl w:val="0"/>
        <w:jc w:val="center"/>
        <w:rPr>
          <w:rFonts w:ascii="Barlow Semi Condensed Light" w:hAnsi="Barlow Semi Condensed Light" w:cstheme="majorHAnsi"/>
          <w:b/>
          <w:sz w:val="20"/>
          <w:szCs w:val="20"/>
          <w:lang w:val="pt-BR"/>
        </w:rPr>
      </w:pPr>
      <w:r w:rsidRPr="000C7EDD">
        <w:rPr>
          <w:rFonts w:ascii="Barlow Semi Condensed Light" w:hAnsi="Barlow Semi Condensed Light" w:cstheme="majorHAnsi"/>
          <w:b/>
          <w:sz w:val="20"/>
          <w:szCs w:val="20"/>
          <w:lang w:val="pt-BR"/>
        </w:rPr>
        <w:t>SEÇÃO IV - FORMULÁRIO DE ORÇAMENTO</w:t>
      </w:r>
    </w:p>
    <w:p w14:paraId="4F811A24"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26D4C0E1"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 xml:space="preserve">Data: </w:t>
      </w:r>
      <w:r w:rsidRPr="000C7EDD">
        <w:rPr>
          <w:rFonts w:ascii="Barlow Semi Condensed Light" w:hAnsi="Barlow Semi Condensed Light" w:cstheme="majorHAnsi"/>
          <w:i/>
          <w:iCs/>
          <w:sz w:val="20"/>
          <w:szCs w:val="20"/>
          <w:lang w:val="pt-BR"/>
        </w:rPr>
        <w:t xml:space="preserve">[dia] </w:t>
      </w:r>
      <w:r w:rsidRPr="000C7EDD">
        <w:rPr>
          <w:rFonts w:ascii="Barlow Semi Condensed Light" w:hAnsi="Barlow Semi Condensed Light" w:cstheme="majorHAnsi"/>
          <w:sz w:val="20"/>
          <w:szCs w:val="20"/>
          <w:lang w:val="pt-BR"/>
        </w:rPr>
        <w:t xml:space="preserve">de </w:t>
      </w:r>
      <w:r w:rsidRPr="000C7EDD">
        <w:rPr>
          <w:rFonts w:ascii="Barlow Semi Condensed Light" w:hAnsi="Barlow Semi Condensed Light" w:cstheme="majorHAnsi"/>
          <w:i/>
          <w:iCs/>
          <w:sz w:val="20"/>
          <w:szCs w:val="20"/>
          <w:lang w:val="pt-BR"/>
        </w:rPr>
        <w:t xml:space="preserve">[mês] </w:t>
      </w:r>
      <w:r w:rsidRPr="000C7EDD">
        <w:rPr>
          <w:rFonts w:ascii="Barlow Semi Condensed Light" w:hAnsi="Barlow Semi Condensed Light" w:cstheme="majorHAnsi"/>
          <w:sz w:val="20"/>
          <w:szCs w:val="20"/>
          <w:lang w:val="pt-BR"/>
        </w:rPr>
        <w:t xml:space="preserve">de </w:t>
      </w:r>
      <w:r w:rsidRPr="000C7EDD">
        <w:rPr>
          <w:rFonts w:ascii="Barlow Semi Condensed Light" w:hAnsi="Barlow Semi Condensed Light" w:cstheme="majorHAnsi"/>
          <w:i/>
          <w:iCs/>
          <w:sz w:val="20"/>
          <w:szCs w:val="20"/>
          <w:lang w:val="pt-BR"/>
        </w:rPr>
        <w:t>[ano]</w:t>
      </w:r>
    </w:p>
    <w:p w14:paraId="4AF83D7F"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305C0F19"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en-US"/>
        </w:rPr>
      </w:pPr>
      <w:r w:rsidRPr="000C7EDD">
        <w:rPr>
          <w:rFonts w:ascii="Barlow Semi Condensed Light" w:hAnsi="Barlow Semi Condensed Light" w:cstheme="majorHAnsi"/>
          <w:sz w:val="20"/>
          <w:szCs w:val="20"/>
          <w:lang w:val="en-US"/>
        </w:rPr>
        <w:t>Senhores</w:t>
      </w:r>
    </w:p>
    <w:p w14:paraId="56BC0361"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en-US"/>
        </w:rPr>
      </w:pPr>
    </w:p>
    <w:p w14:paraId="05DA7D27"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en-US"/>
        </w:rPr>
      </w:pPr>
      <w:r w:rsidRPr="000C7EDD">
        <w:rPr>
          <w:rFonts w:ascii="Barlow Semi Condensed Light" w:hAnsi="Barlow Semi Condensed Light" w:cstheme="majorHAnsi"/>
          <w:sz w:val="20"/>
          <w:szCs w:val="20"/>
          <w:lang w:val="en-US"/>
        </w:rPr>
        <w:t>Wildlife Conservation Society</w:t>
      </w:r>
    </w:p>
    <w:p w14:paraId="29FFFDA3"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en-US"/>
        </w:rPr>
      </w:pPr>
      <w:r w:rsidRPr="000C7EDD">
        <w:rPr>
          <w:rFonts w:ascii="Barlow Semi Condensed Light" w:hAnsi="Barlow Semi Condensed Light" w:cstheme="majorHAnsi"/>
          <w:sz w:val="20"/>
          <w:szCs w:val="20"/>
          <w:lang w:val="en-US"/>
        </w:rPr>
        <w:t>CNPJ: 06.272.720/0001-92</w:t>
      </w:r>
    </w:p>
    <w:p w14:paraId="5CB22018" w14:textId="77777777" w:rsidR="000C7EDD" w:rsidRPr="00643B1F" w:rsidRDefault="000C7EDD" w:rsidP="000C7EDD">
      <w:pPr>
        <w:widowControl w:val="0"/>
        <w:autoSpaceDE w:val="0"/>
        <w:spacing w:after="0"/>
        <w:jc w:val="both"/>
        <w:rPr>
          <w:rFonts w:ascii="Barlow Semi Condensed Light" w:hAnsi="Barlow Semi Condensed Light" w:cstheme="majorHAnsi"/>
          <w:sz w:val="20"/>
          <w:szCs w:val="20"/>
          <w:lang w:val="pt-BR"/>
        </w:rPr>
      </w:pPr>
      <w:r w:rsidRPr="00643B1F">
        <w:rPr>
          <w:rFonts w:ascii="Barlow Semi Condensed Light" w:hAnsi="Barlow Semi Condensed Light" w:cstheme="majorHAnsi"/>
          <w:sz w:val="20"/>
          <w:szCs w:val="20"/>
          <w:lang w:val="pt-BR"/>
        </w:rPr>
        <w:t xml:space="preserve">Endereço: Av. Rua Marquês de Vila Real da Praia Grande, 1050, Flores, Manaus/AM, CEP 69.058-100 </w:t>
      </w:r>
    </w:p>
    <w:p w14:paraId="3886164E"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Telefone:</w:t>
      </w:r>
    </w:p>
    <w:p w14:paraId="0B128329"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Manaus, Brasil</w:t>
      </w:r>
    </w:p>
    <w:p w14:paraId="603E60AF"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hyperlink r:id="rId7" w:history="1">
        <w:r w:rsidRPr="000C7EDD">
          <w:rPr>
            <w:rStyle w:val="Hyperlink"/>
            <w:rFonts w:ascii="Barlow Semi Condensed Light" w:hAnsi="Barlow Semi Condensed Light" w:cstheme="majorHAnsi"/>
            <w:sz w:val="20"/>
            <w:szCs w:val="20"/>
            <w:lang w:val="pt-BR"/>
          </w:rPr>
          <w:t>wcsbrasil@wcs.org</w:t>
        </w:r>
      </w:hyperlink>
    </w:p>
    <w:p w14:paraId="540FFA88"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040B0EE6"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374738B7"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Cidade</w:t>
      </w:r>
    </w:p>
    <w:p w14:paraId="42578FEF"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34399A4B"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Assunto: Nº do Convite: GEFPU-SNC001 2026</w:t>
      </w:r>
    </w:p>
    <w:p w14:paraId="20E0FA40"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71ED3C45"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Prezados senhores:</w:t>
      </w:r>
    </w:p>
    <w:p w14:paraId="352E06CC"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41C790F5"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 xml:space="preserve">Após examinar os documentos anexos à sua carta-convite para apresentação de propostas para o processo mencionado no assunto, nós, abaixo assinados, nos oferecemos </w:t>
      </w:r>
      <w:r w:rsidRPr="000C7EDD">
        <w:rPr>
          <w:rFonts w:ascii="Barlow Semi Condensed Light" w:hAnsi="Barlow Semi Condensed Light" w:cstheme="majorHAnsi"/>
          <w:i/>
          <w:iCs/>
          <w:sz w:val="20"/>
          <w:szCs w:val="20"/>
          <w:lang w:val="pt-BR"/>
        </w:rPr>
        <w:t>para prestar os serviços logísticos necessários à realização da primeira missão de supervisão do ano de 2026 do Projeto de Gestão Integrada da Bacia do Rio Putumayo-Içá, a ser realizada na cidade de Manaus, Brasil.</w:t>
      </w:r>
      <w:r w:rsidRPr="000C7EDD">
        <w:rPr>
          <w:rFonts w:ascii="Barlow Semi Condensed Light" w:hAnsi="Barlow Semi Condensed Light" w:cstheme="majorHAnsi"/>
          <w:sz w:val="20"/>
          <w:szCs w:val="20"/>
          <w:lang w:val="pt-BR"/>
        </w:rPr>
        <w:t xml:space="preserve"> De acordo com as Especificações Técnicas, os termos e condições do convite e de acordo com a tabela a seguir: </w:t>
      </w:r>
    </w:p>
    <w:p w14:paraId="2010E078"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tbl>
      <w:tblPr>
        <w:tblW w:w="5000" w:type="pct"/>
        <w:tblLayout w:type="fixed"/>
        <w:tblCellMar>
          <w:left w:w="70" w:type="dxa"/>
          <w:right w:w="70" w:type="dxa"/>
        </w:tblCellMar>
        <w:tblLook w:val="04A0" w:firstRow="1" w:lastRow="0" w:firstColumn="1" w:lastColumn="0" w:noHBand="0" w:noVBand="1"/>
      </w:tblPr>
      <w:tblGrid>
        <w:gridCol w:w="1528"/>
        <w:gridCol w:w="2015"/>
        <w:gridCol w:w="848"/>
        <w:gridCol w:w="708"/>
        <w:gridCol w:w="708"/>
        <w:gridCol w:w="1063"/>
        <w:gridCol w:w="781"/>
        <w:gridCol w:w="843"/>
      </w:tblGrid>
      <w:tr w:rsidR="000C7EDD" w:rsidRPr="00643B1F" w14:paraId="6A6A03FB" w14:textId="77777777" w:rsidTr="0042439B">
        <w:trPr>
          <w:trHeight w:val="20"/>
          <w:tblHeader/>
        </w:trPr>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030CA" w14:textId="77777777" w:rsidR="000C7EDD" w:rsidRPr="00643B1F" w:rsidRDefault="000C7EDD" w:rsidP="0042439B">
            <w:pPr>
              <w:widowControl w:val="0"/>
              <w:spacing w:after="0"/>
              <w:jc w:val="center"/>
              <w:rPr>
                <w:rFonts w:ascii="Barlow Semi Condensed Light" w:hAnsi="Barlow Semi Condensed Light" w:cstheme="majorHAnsi"/>
                <w:b/>
                <w:bCs/>
                <w:sz w:val="20"/>
                <w:szCs w:val="20"/>
              </w:rPr>
            </w:pPr>
            <w:proofErr w:type="spellStart"/>
            <w:r w:rsidRPr="00643B1F">
              <w:rPr>
                <w:rFonts w:ascii="Barlow Semi Condensed Light" w:hAnsi="Barlow Semi Condensed Light" w:cstheme="majorHAnsi"/>
                <w:b/>
                <w:bCs/>
                <w:sz w:val="20"/>
                <w:szCs w:val="20"/>
              </w:rPr>
              <w:t>Descrição</w:t>
            </w:r>
            <w:proofErr w:type="spellEnd"/>
          </w:p>
        </w:tc>
        <w:tc>
          <w:tcPr>
            <w:tcW w:w="1186" w:type="pct"/>
            <w:tcBorders>
              <w:top w:val="single" w:sz="4" w:space="0" w:color="auto"/>
              <w:left w:val="nil"/>
              <w:bottom w:val="single" w:sz="4" w:space="0" w:color="auto"/>
              <w:right w:val="single" w:sz="4" w:space="0" w:color="auto"/>
            </w:tcBorders>
            <w:shd w:val="clear" w:color="auto" w:fill="D9D9D9" w:themeFill="background1" w:themeFillShade="D9"/>
          </w:tcPr>
          <w:p w14:paraId="4ADC7D04" w14:textId="77777777" w:rsidR="000C7EDD" w:rsidRPr="00643B1F" w:rsidRDefault="000C7EDD" w:rsidP="0042439B">
            <w:pPr>
              <w:widowControl w:val="0"/>
              <w:spacing w:after="0"/>
              <w:jc w:val="center"/>
              <w:rPr>
                <w:rFonts w:ascii="Barlow Semi Condensed Light" w:hAnsi="Barlow Semi Condensed Light" w:cstheme="majorHAnsi"/>
                <w:b/>
                <w:bCs/>
                <w:sz w:val="20"/>
                <w:szCs w:val="20"/>
              </w:rPr>
            </w:pPr>
            <w:proofErr w:type="spellStart"/>
            <w:r w:rsidRPr="00643B1F">
              <w:rPr>
                <w:rFonts w:ascii="Barlow Semi Condensed Light" w:hAnsi="Barlow Semi Condensed Light" w:cstheme="majorHAnsi"/>
                <w:b/>
                <w:bCs/>
                <w:sz w:val="20"/>
                <w:szCs w:val="20"/>
              </w:rPr>
              <w:t>Especificações</w:t>
            </w:r>
            <w:proofErr w:type="spellEnd"/>
            <w:r w:rsidRPr="00643B1F">
              <w:rPr>
                <w:rFonts w:ascii="Barlow Semi Condensed Light" w:hAnsi="Barlow Semi Condensed Light" w:cstheme="majorHAnsi"/>
                <w:b/>
                <w:bCs/>
                <w:sz w:val="20"/>
                <w:szCs w:val="20"/>
              </w:rPr>
              <w:t xml:space="preserve"> técnicas</w:t>
            </w:r>
          </w:p>
        </w:tc>
        <w:tc>
          <w:tcPr>
            <w:tcW w:w="499" w:type="pct"/>
            <w:tcBorders>
              <w:top w:val="single" w:sz="4" w:space="0" w:color="auto"/>
              <w:left w:val="nil"/>
              <w:bottom w:val="single" w:sz="4" w:space="0" w:color="auto"/>
              <w:right w:val="single" w:sz="4" w:space="0" w:color="auto"/>
            </w:tcBorders>
            <w:shd w:val="clear" w:color="auto" w:fill="D9D9D9" w:themeFill="background1" w:themeFillShade="D9"/>
          </w:tcPr>
          <w:p w14:paraId="07B4CECF" w14:textId="77777777" w:rsidR="000C7EDD" w:rsidRPr="00643B1F" w:rsidRDefault="000C7EDD" w:rsidP="0042439B">
            <w:pPr>
              <w:widowControl w:val="0"/>
              <w:spacing w:after="0"/>
              <w:jc w:val="center"/>
              <w:rPr>
                <w:rFonts w:ascii="Barlow Semi Condensed Light" w:hAnsi="Barlow Semi Condensed Light" w:cstheme="majorHAnsi"/>
                <w:b/>
                <w:bCs/>
                <w:sz w:val="20"/>
                <w:szCs w:val="20"/>
              </w:rPr>
            </w:pPr>
            <w:r w:rsidRPr="00643B1F">
              <w:rPr>
                <w:rFonts w:ascii="Barlow Semi Condensed Light" w:hAnsi="Barlow Semi Condensed Light" w:cstheme="majorHAnsi"/>
                <w:b/>
                <w:bCs/>
                <w:sz w:val="20"/>
                <w:szCs w:val="20"/>
              </w:rPr>
              <w:t>Dias</w:t>
            </w:r>
          </w:p>
        </w:tc>
        <w:tc>
          <w:tcPr>
            <w:tcW w:w="417" w:type="pct"/>
            <w:tcBorders>
              <w:top w:val="single" w:sz="4" w:space="0" w:color="auto"/>
              <w:left w:val="nil"/>
              <w:bottom w:val="single" w:sz="4" w:space="0" w:color="auto"/>
              <w:right w:val="single" w:sz="4" w:space="0" w:color="auto"/>
            </w:tcBorders>
            <w:shd w:val="clear" w:color="auto" w:fill="D9D9D9" w:themeFill="background1" w:themeFillShade="D9"/>
          </w:tcPr>
          <w:p w14:paraId="3E6E9232" w14:textId="77777777" w:rsidR="000C7EDD" w:rsidRPr="00643B1F" w:rsidRDefault="000C7EDD" w:rsidP="0042439B">
            <w:pPr>
              <w:widowControl w:val="0"/>
              <w:spacing w:after="0"/>
              <w:jc w:val="center"/>
              <w:rPr>
                <w:rFonts w:ascii="Barlow Semi Condensed Light" w:hAnsi="Barlow Semi Condensed Light" w:cstheme="majorHAnsi"/>
                <w:b/>
                <w:bCs/>
                <w:sz w:val="20"/>
                <w:szCs w:val="20"/>
              </w:rPr>
            </w:pPr>
            <w:r w:rsidRPr="00643B1F">
              <w:rPr>
                <w:rFonts w:ascii="Barlow Semi Condensed Light" w:hAnsi="Barlow Semi Condensed Light" w:cstheme="majorHAnsi"/>
                <w:b/>
                <w:bCs/>
                <w:sz w:val="20"/>
                <w:szCs w:val="20"/>
              </w:rPr>
              <w:t>Valor</w:t>
            </w:r>
          </w:p>
          <w:p w14:paraId="32EB6E71" w14:textId="77777777" w:rsidR="000C7EDD" w:rsidRPr="00643B1F" w:rsidRDefault="000C7EDD" w:rsidP="0042439B">
            <w:pPr>
              <w:widowControl w:val="0"/>
              <w:spacing w:after="0"/>
              <w:jc w:val="center"/>
              <w:rPr>
                <w:rFonts w:ascii="Barlow Semi Condensed Light" w:hAnsi="Barlow Semi Condensed Light" w:cstheme="majorHAnsi"/>
                <w:b/>
                <w:bCs/>
                <w:sz w:val="20"/>
                <w:szCs w:val="20"/>
              </w:rPr>
            </w:pPr>
            <w:proofErr w:type="spellStart"/>
            <w:r w:rsidRPr="00643B1F">
              <w:rPr>
                <w:rFonts w:ascii="Barlow Semi Condensed Light" w:hAnsi="Barlow Semi Condensed Light" w:cstheme="majorHAnsi"/>
                <w:b/>
                <w:bCs/>
                <w:sz w:val="20"/>
                <w:szCs w:val="20"/>
              </w:rPr>
              <w:t>diária</w:t>
            </w:r>
            <w:proofErr w:type="spellEnd"/>
          </w:p>
        </w:tc>
        <w:tc>
          <w:tcPr>
            <w:tcW w:w="417" w:type="pct"/>
            <w:tcBorders>
              <w:top w:val="single" w:sz="4" w:space="0" w:color="auto"/>
              <w:left w:val="nil"/>
              <w:bottom w:val="single" w:sz="4" w:space="0" w:color="auto"/>
              <w:right w:val="single" w:sz="4" w:space="0" w:color="auto"/>
            </w:tcBorders>
            <w:shd w:val="clear" w:color="auto" w:fill="D9D9D9" w:themeFill="background1" w:themeFillShade="D9"/>
            <w:hideMark/>
          </w:tcPr>
          <w:p w14:paraId="0CF8BC92" w14:textId="77777777" w:rsidR="000C7EDD" w:rsidRPr="00643B1F" w:rsidRDefault="000C7EDD" w:rsidP="0042439B">
            <w:pPr>
              <w:widowControl w:val="0"/>
              <w:spacing w:after="0"/>
              <w:jc w:val="center"/>
              <w:rPr>
                <w:rFonts w:ascii="Barlow Semi Condensed Light" w:hAnsi="Barlow Semi Condensed Light" w:cstheme="majorHAnsi"/>
                <w:b/>
                <w:bCs/>
                <w:sz w:val="20"/>
                <w:szCs w:val="20"/>
              </w:rPr>
            </w:pPr>
            <w:r w:rsidRPr="00643B1F">
              <w:rPr>
                <w:rFonts w:ascii="Barlow Semi Condensed Light" w:hAnsi="Barlow Semi Condensed Light" w:cstheme="majorHAnsi"/>
                <w:b/>
                <w:bCs/>
                <w:sz w:val="20"/>
                <w:szCs w:val="20"/>
              </w:rPr>
              <w:t>Quant.</w:t>
            </w:r>
          </w:p>
          <w:p w14:paraId="3D66E682" w14:textId="77777777" w:rsidR="000C7EDD" w:rsidRPr="00643B1F" w:rsidRDefault="000C7EDD" w:rsidP="0042439B">
            <w:pPr>
              <w:widowControl w:val="0"/>
              <w:spacing w:after="0"/>
              <w:jc w:val="center"/>
              <w:rPr>
                <w:rFonts w:ascii="Barlow Semi Condensed Light" w:hAnsi="Barlow Semi Condensed Light" w:cstheme="majorHAnsi"/>
                <w:b/>
                <w:bCs/>
                <w:sz w:val="20"/>
                <w:szCs w:val="20"/>
              </w:rPr>
            </w:pPr>
            <w:r w:rsidRPr="00643B1F">
              <w:rPr>
                <w:rFonts w:ascii="Barlow Semi Condensed Light" w:hAnsi="Barlow Semi Condensed Light" w:cstheme="majorHAnsi"/>
                <w:b/>
                <w:bCs/>
                <w:sz w:val="20"/>
                <w:szCs w:val="20"/>
              </w:rPr>
              <w:t>total</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hideMark/>
          </w:tcPr>
          <w:p w14:paraId="2FA5EF48" w14:textId="77777777" w:rsidR="000C7EDD" w:rsidRPr="00643B1F" w:rsidRDefault="000C7EDD" w:rsidP="0042439B">
            <w:pPr>
              <w:widowControl w:val="0"/>
              <w:spacing w:after="0"/>
              <w:jc w:val="center"/>
              <w:rPr>
                <w:rFonts w:ascii="Barlow Semi Condensed Light" w:hAnsi="Barlow Semi Condensed Light" w:cstheme="majorHAnsi"/>
                <w:b/>
                <w:bCs/>
                <w:sz w:val="20"/>
                <w:szCs w:val="20"/>
              </w:rPr>
            </w:pPr>
            <w:r w:rsidRPr="00643B1F">
              <w:rPr>
                <w:rFonts w:ascii="Barlow Semi Condensed Light" w:hAnsi="Barlow Semi Condensed Light" w:cstheme="majorHAnsi"/>
                <w:b/>
                <w:bCs/>
                <w:sz w:val="20"/>
                <w:szCs w:val="20"/>
              </w:rPr>
              <w:t xml:space="preserve">Valor </w:t>
            </w:r>
            <w:proofErr w:type="spellStart"/>
            <w:r w:rsidRPr="00643B1F">
              <w:rPr>
                <w:rFonts w:ascii="Barlow Semi Condensed Light" w:hAnsi="Barlow Semi Condensed Light" w:cstheme="majorHAnsi"/>
                <w:b/>
                <w:bCs/>
                <w:sz w:val="20"/>
                <w:szCs w:val="20"/>
              </w:rPr>
              <w:t>unitário</w:t>
            </w:r>
            <w:proofErr w:type="spellEnd"/>
          </w:p>
        </w:tc>
        <w:tc>
          <w:tcPr>
            <w:tcW w:w="460" w:type="pct"/>
            <w:tcBorders>
              <w:top w:val="single" w:sz="4" w:space="0" w:color="auto"/>
              <w:left w:val="nil"/>
              <w:bottom w:val="single" w:sz="4" w:space="0" w:color="auto"/>
              <w:right w:val="single" w:sz="4" w:space="0" w:color="auto"/>
            </w:tcBorders>
            <w:shd w:val="clear" w:color="auto" w:fill="D9D9D9" w:themeFill="background1" w:themeFillShade="D9"/>
            <w:hideMark/>
          </w:tcPr>
          <w:p w14:paraId="0BD95FC5" w14:textId="77777777" w:rsidR="000C7EDD" w:rsidRPr="00643B1F" w:rsidRDefault="000C7EDD" w:rsidP="0042439B">
            <w:pPr>
              <w:widowControl w:val="0"/>
              <w:spacing w:after="0"/>
              <w:jc w:val="center"/>
              <w:rPr>
                <w:rFonts w:ascii="Barlow Semi Condensed Light" w:hAnsi="Barlow Semi Condensed Light" w:cstheme="majorHAnsi"/>
                <w:b/>
                <w:bCs/>
                <w:sz w:val="20"/>
                <w:szCs w:val="20"/>
              </w:rPr>
            </w:pPr>
            <w:r w:rsidRPr="00643B1F">
              <w:rPr>
                <w:rFonts w:ascii="Barlow Semi Condensed Light" w:hAnsi="Barlow Semi Condensed Light" w:cstheme="majorHAnsi"/>
                <w:b/>
                <w:bCs/>
                <w:sz w:val="20"/>
                <w:szCs w:val="20"/>
              </w:rPr>
              <w:t>Valor total</w:t>
            </w:r>
          </w:p>
        </w:tc>
        <w:tc>
          <w:tcPr>
            <w:tcW w:w="496" w:type="pct"/>
            <w:tcBorders>
              <w:top w:val="single" w:sz="4" w:space="0" w:color="auto"/>
              <w:left w:val="nil"/>
              <w:bottom w:val="single" w:sz="4" w:space="0" w:color="auto"/>
              <w:right w:val="single" w:sz="4" w:space="0" w:color="auto"/>
            </w:tcBorders>
            <w:shd w:val="clear" w:color="auto" w:fill="D9D9D9" w:themeFill="background1" w:themeFillShade="D9"/>
            <w:hideMark/>
          </w:tcPr>
          <w:p w14:paraId="2D3BCE67" w14:textId="77777777" w:rsidR="000C7EDD" w:rsidRPr="00643B1F" w:rsidRDefault="000C7EDD" w:rsidP="0042439B">
            <w:pPr>
              <w:widowControl w:val="0"/>
              <w:spacing w:after="0"/>
              <w:jc w:val="center"/>
              <w:rPr>
                <w:rFonts w:ascii="Barlow Semi Condensed Light" w:hAnsi="Barlow Semi Condensed Light" w:cstheme="majorHAnsi"/>
                <w:b/>
                <w:bCs/>
                <w:sz w:val="20"/>
                <w:szCs w:val="20"/>
              </w:rPr>
            </w:pPr>
            <w:proofErr w:type="spellStart"/>
            <w:r w:rsidRPr="00643B1F">
              <w:rPr>
                <w:rFonts w:ascii="Barlow Semi Condensed Light" w:hAnsi="Barlow Semi Condensed Light" w:cstheme="majorHAnsi"/>
                <w:b/>
                <w:bCs/>
                <w:sz w:val="20"/>
                <w:szCs w:val="20"/>
              </w:rPr>
              <w:t>Descrição</w:t>
            </w:r>
            <w:proofErr w:type="spellEnd"/>
          </w:p>
        </w:tc>
      </w:tr>
      <w:tr w:rsidR="000C7EDD" w:rsidRPr="00643B1F" w14:paraId="63B1A907" w14:textId="77777777" w:rsidTr="0042439B">
        <w:trPr>
          <w:trHeight w:val="20"/>
        </w:trPr>
        <w:tc>
          <w:tcPr>
            <w:tcW w:w="899" w:type="pct"/>
            <w:tcBorders>
              <w:top w:val="nil"/>
              <w:left w:val="single" w:sz="4" w:space="0" w:color="auto"/>
              <w:bottom w:val="single" w:sz="4" w:space="0" w:color="auto"/>
              <w:right w:val="single" w:sz="4" w:space="0" w:color="auto"/>
            </w:tcBorders>
          </w:tcPr>
          <w:p w14:paraId="0027A7BA" w14:textId="77777777" w:rsidR="000C7EDD" w:rsidRPr="00643B1F" w:rsidRDefault="000C7EDD" w:rsidP="0042439B">
            <w:pPr>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 xml:space="preserve">Sala de </w:t>
            </w:r>
            <w:proofErr w:type="spellStart"/>
            <w:r w:rsidRPr="00643B1F">
              <w:rPr>
                <w:rFonts w:ascii="Barlow Semi Condensed Light" w:hAnsi="Barlow Semi Condensed Light" w:cstheme="majorHAnsi"/>
                <w:sz w:val="20"/>
                <w:szCs w:val="20"/>
              </w:rPr>
              <w:t>reuniões</w:t>
            </w:r>
            <w:proofErr w:type="spellEnd"/>
          </w:p>
        </w:tc>
        <w:tc>
          <w:tcPr>
            <w:tcW w:w="1186" w:type="pct"/>
            <w:tcBorders>
              <w:top w:val="single" w:sz="4" w:space="0" w:color="auto"/>
              <w:left w:val="single" w:sz="4" w:space="0" w:color="auto"/>
              <w:bottom w:val="single" w:sz="4" w:space="0" w:color="auto"/>
              <w:right w:val="single" w:sz="4" w:space="0" w:color="auto"/>
            </w:tcBorders>
          </w:tcPr>
          <w:p w14:paraId="0C5A417F" w14:textId="77777777" w:rsidR="000C7EDD" w:rsidRPr="000C7EDD" w:rsidRDefault="000C7EDD" w:rsidP="0042439B">
            <w:pPr>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Iluminação e conexão dedicada à internet de alta velocidade. Sistema de som, tela e microfones sem fio (3), projetor de vídeo (01)</w:t>
            </w:r>
          </w:p>
          <w:p w14:paraId="7D8F5E15" w14:textId="77777777" w:rsidR="000C7EDD" w:rsidRPr="00643B1F" w:rsidRDefault="000C7EDD" w:rsidP="0042439B">
            <w:pPr>
              <w:widowControl w:val="0"/>
              <w:spacing w:after="0"/>
              <w:jc w:val="both"/>
              <w:rPr>
                <w:rFonts w:ascii="Barlow Semi Condensed Light" w:hAnsi="Barlow Semi Condensed Light" w:cstheme="majorBidi"/>
                <w:sz w:val="20"/>
                <w:szCs w:val="20"/>
                <w:lang w:val="pt-BR"/>
              </w:rPr>
            </w:pPr>
            <w:r w:rsidRPr="5247E0DD">
              <w:rPr>
                <w:rFonts w:ascii="Barlow Semi Condensed Light" w:hAnsi="Barlow Semi Condensed Light" w:cstheme="majorBidi"/>
                <w:sz w:val="20"/>
                <w:szCs w:val="20"/>
                <w:lang w:val="pt-BR"/>
              </w:rPr>
              <w:t xml:space="preserve">Flip chart, mesas e cadeiras dispostas em U com capacidade para aproximadamente (60) pessoas. </w:t>
            </w:r>
          </w:p>
        </w:tc>
        <w:tc>
          <w:tcPr>
            <w:tcW w:w="499" w:type="pct"/>
            <w:tcBorders>
              <w:top w:val="nil"/>
              <w:left w:val="nil"/>
              <w:bottom w:val="single" w:sz="4" w:space="0" w:color="auto"/>
              <w:right w:val="single" w:sz="4" w:space="0" w:color="auto"/>
            </w:tcBorders>
          </w:tcPr>
          <w:p w14:paraId="001935A6"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 xml:space="preserve">01, 02, 03, 04, 05 de </w:t>
            </w:r>
            <w:proofErr w:type="spellStart"/>
            <w:r w:rsidRPr="00643B1F">
              <w:rPr>
                <w:rFonts w:ascii="Barlow Semi Condensed Light" w:hAnsi="Barlow Semi Condensed Light" w:cstheme="majorHAnsi"/>
                <w:sz w:val="20"/>
                <w:szCs w:val="20"/>
              </w:rPr>
              <w:t>junho</w:t>
            </w:r>
            <w:proofErr w:type="spellEnd"/>
          </w:p>
        </w:tc>
        <w:tc>
          <w:tcPr>
            <w:tcW w:w="417" w:type="pct"/>
            <w:tcBorders>
              <w:top w:val="nil"/>
              <w:left w:val="nil"/>
              <w:bottom w:val="single" w:sz="4" w:space="0" w:color="auto"/>
              <w:right w:val="single" w:sz="4" w:space="0" w:color="auto"/>
            </w:tcBorders>
          </w:tcPr>
          <w:p w14:paraId="622BC664"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1</w:t>
            </w:r>
          </w:p>
        </w:tc>
        <w:tc>
          <w:tcPr>
            <w:tcW w:w="417" w:type="pct"/>
            <w:tcBorders>
              <w:top w:val="nil"/>
              <w:left w:val="nil"/>
              <w:bottom w:val="single" w:sz="4" w:space="0" w:color="auto"/>
              <w:right w:val="single" w:sz="4" w:space="0" w:color="auto"/>
            </w:tcBorders>
          </w:tcPr>
          <w:p w14:paraId="4466E729"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5</w:t>
            </w:r>
          </w:p>
        </w:tc>
        <w:tc>
          <w:tcPr>
            <w:tcW w:w="626" w:type="pct"/>
            <w:tcBorders>
              <w:top w:val="nil"/>
              <w:left w:val="nil"/>
              <w:bottom w:val="single" w:sz="4" w:space="0" w:color="auto"/>
              <w:right w:val="single" w:sz="4" w:space="0" w:color="auto"/>
            </w:tcBorders>
          </w:tcPr>
          <w:p w14:paraId="3ABEE889"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60" w:type="pct"/>
            <w:tcBorders>
              <w:top w:val="nil"/>
              <w:left w:val="nil"/>
              <w:bottom w:val="single" w:sz="4" w:space="0" w:color="auto"/>
              <w:right w:val="single" w:sz="4" w:space="0" w:color="auto"/>
            </w:tcBorders>
          </w:tcPr>
          <w:p w14:paraId="48EBA50A"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96" w:type="pct"/>
            <w:tcBorders>
              <w:top w:val="nil"/>
              <w:left w:val="nil"/>
              <w:bottom w:val="single" w:sz="4" w:space="0" w:color="auto"/>
              <w:right w:val="single" w:sz="4" w:space="0" w:color="auto"/>
            </w:tcBorders>
            <w:vAlign w:val="center"/>
          </w:tcPr>
          <w:p w14:paraId="13273F3C"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r>
      <w:tr w:rsidR="000C7EDD" w:rsidRPr="00643B1F" w14:paraId="1EC05E54" w14:textId="77777777" w:rsidTr="0042439B">
        <w:trPr>
          <w:trHeight w:val="20"/>
        </w:trPr>
        <w:tc>
          <w:tcPr>
            <w:tcW w:w="899" w:type="pct"/>
            <w:tcBorders>
              <w:top w:val="nil"/>
              <w:left w:val="single" w:sz="4" w:space="0" w:color="auto"/>
              <w:bottom w:val="single" w:sz="4" w:space="0" w:color="auto"/>
              <w:right w:val="single" w:sz="4" w:space="0" w:color="auto"/>
            </w:tcBorders>
          </w:tcPr>
          <w:p w14:paraId="31AE4F48"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 xml:space="preserve">Sistema de </w:t>
            </w:r>
            <w:proofErr w:type="spellStart"/>
            <w:r w:rsidRPr="00643B1F">
              <w:rPr>
                <w:rFonts w:ascii="Barlow Semi Condensed Light" w:hAnsi="Barlow Semi Condensed Light" w:cstheme="majorHAnsi"/>
                <w:sz w:val="20"/>
                <w:szCs w:val="20"/>
              </w:rPr>
              <w:t>videoconferência</w:t>
            </w:r>
            <w:proofErr w:type="spellEnd"/>
          </w:p>
        </w:tc>
        <w:tc>
          <w:tcPr>
            <w:tcW w:w="1186" w:type="pct"/>
            <w:tcBorders>
              <w:top w:val="single" w:sz="4" w:space="0" w:color="auto"/>
              <w:left w:val="single" w:sz="4" w:space="0" w:color="auto"/>
              <w:bottom w:val="single" w:sz="4" w:space="0" w:color="auto"/>
              <w:right w:val="single" w:sz="4" w:space="0" w:color="auto"/>
            </w:tcBorders>
          </w:tcPr>
          <w:p w14:paraId="0724398D" w14:textId="77777777" w:rsidR="000C7EDD" w:rsidRPr="00643B1F" w:rsidRDefault="000C7EDD" w:rsidP="0042439B">
            <w:pPr>
              <w:widowControl w:val="0"/>
              <w:spacing w:after="0"/>
              <w:jc w:val="both"/>
              <w:rPr>
                <w:rFonts w:ascii="Barlow Semi Condensed Light" w:hAnsi="Barlow Semi Condensed Light" w:cstheme="majorBidi"/>
                <w:sz w:val="20"/>
                <w:szCs w:val="20"/>
                <w:lang w:val="pt-BR"/>
              </w:rPr>
            </w:pPr>
            <w:r w:rsidRPr="5247E0DD">
              <w:rPr>
                <w:rFonts w:ascii="Barlow Semi Condensed Light" w:hAnsi="Barlow Semi Condensed Light" w:cstheme="majorBidi"/>
                <w:sz w:val="20"/>
                <w:szCs w:val="20"/>
                <w:lang w:val="pt-BR"/>
              </w:rPr>
              <w:t>Câmera, operador, computador para transmissão, dispositivo de captura de áudio e vídeo durante quatro (4) dias.</w:t>
            </w:r>
          </w:p>
        </w:tc>
        <w:tc>
          <w:tcPr>
            <w:tcW w:w="499" w:type="pct"/>
            <w:tcBorders>
              <w:top w:val="nil"/>
              <w:left w:val="nil"/>
              <w:bottom w:val="single" w:sz="4" w:space="0" w:color="auto"/>
              <w:right w:val="single" w:sz="4" w:space="0" w:color="auto"/>
            </w:tcBorders>
          </w:tcPr>
          <w:p w14:paraId="13C09923"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 xml:space="preserve">1, 2, 3 e 5 de </w:t>
            </w:r>
            <w:proofErr w:type="spellStart"/>
            <w:r w:rsidRPr="00643B1F">
              <w:rPr>
                <w:rFonts w:ascii="Barlow Semi Condensed Light" w:hAnsi="Barlow Semi Condensed Light" w:cstheme="majorHAnsi"/>
                <w:sz w:val="20"/>
                <w:szCs w:val="20"/>
              </w:rPr>
              <w:t>junho</w:t>
            </w:r>
            <w:proofErr w:type="spellEnd"/>
          </w:p>
        </w:tc>
        <w:tc>
          <w:tcPr>
            <w:tcW w:w="417" w:type="pct"/>
            <w:tcBorders>
              <w:top w:val="nil"/>
              <w:left w:val="nil"/>
              <w:bottom w:val="single" w:sz="4" w:space="0" w:color="auto"/>
              <w:right w:val="single" w:sz="4" w:space="0" w:color="auto"/>
            </w:tcBorders>
          </w:tcPr>
          <w:p w14:paraId="5EBF8F0E"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1</w:t>
            </w:r>
          </w:p>
        </w:tc>
        <w:tc>
          <w:tcPr>
            <w:tcW w:w="417" w:type="pct"/>
            <w:tcBorders>
              <w:top w:val="nil"/>
              <w:left w:val="nil"/>
              <w:bottom w:val="single" w:sz="4" w:space="0" w:color="auto"/>
              <w:right w:val="single" w:sz="4" w:space="0" w:color="auto"/>
            </w:tcBorders>
          </w:tcPr>
          <w:p w14:paraId="75E006E4"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4</w:t>
            </w:r>
          </w:p>
        </w:tc>
        <w:tc>
          <w:tcPr>
            <w:tcW w:w="626" w:type="pct"/>
            <w:tcBorders>
              <w:top w:val="nil"/>
              <w:left w:val="nil"/>
              <w:bottom w:val="single" w:sz="4" w:space="0" w:color="auto"/>
              <w:right w:val="single" w:sz="4" w:space="0" w:color="auto"/>
            </w:tcBorders>
          </w:tcPr>
          <w:p w14:paraId="2E754DDE"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60" w:type="pct"/>
            <w:tcBorders>
              <w:top w:val="nil"/>
              <w:left w:val="nil"/>
              <w:bottom w:val="single" w:sz="4" w:space="0" w:color="auto"/>
              <w:right w:val="single" w:sz="4" w:space="0" w:color="auto"/>
            </w:tcBorders>
          </w:tcPr>
          <w:p w14:paraId="65390CFF"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96" w:type="pct"/>
            <w:tcBorders>
              <w:top w:val="nil"/>
              <w:left w:val="nil"/>
              <w:bottom w:val="single" w:sz="4" w:space="0" w:color="auto"/>
              <w:right w:val="single" w:sz="4" w:space="0" w:color="auto"/>
            </w:tcBorders>
            <w:vAlign w:val="center"/>
          </w:tcPr>
          <w:p w14:paraId="58B47A30"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r>
      <w:tr w:rsidR="000C7EDD" w:rsidRPr="00643B1F" w14:paraId="0A353761" w14:textId="77777777" w:rsidTr="0042439B">
        <w:trPr>
          <w:trHeight w:val="20"/>
        </w:trPr>
        <w:tc>
          <w:tcPr>
            <w:tcW w:w="899" w:type="pct"/>
            <w:tcBorders>
              <w:top w:val="nil"/>
              <w:left w:val="single" w:sz="4" w:space="0" w:color="auto"/>
              <w:bottom w:val="single" w:sz="4" w:space="0" w:color="auto"/>
              <w:right w:val="single" w:sz="4" w:space="0" w:color="auto"/>
            </w:tcBorders>
          </w:tcPr>
          <w:p w14:paraId="54EF7CA7"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 xml:space="preserve">Coffee break da </w:t>
            </w:r>
            <w:proofErr w:type="spellStart"/>
            <w:r w:rsidRPr="00643B1F">
              <w:rPr>
                <w:rFonts w:ascii="Barlow Semi Condensed Light" w:hAnsi="Barlow Semi Condensed Light" w:cstheme="majorHAnsi"/>
                <w:sz w:val="20"/>
                <w:szCs w:val="20"/>
              </w:rPr>
              <w:t>manhã</w:t>
            </w:r>
            <w:proofErr w:type="spellEnd"/>
          </w:p>
        </w:tc>
        <w:tc>
          <w:tcPr>
            <w:tcW w:w="1186" w:type="pct"/>
            <w:tcBorders>
              <w:top w:val="single" w:sz="4" w:space="0" w:color="auto"/>
              <w:left w:val="single" w:sz="4" w:space="0" w:color="auto"/>
              <w:bottom w:val="single" w:sz="4" w:space="0" w:color="auto"/>
              <w:right w:val="single" w:sz="4" w:space="0" w:color="auto"/>
            </w:tcBorders>
          </w:tcPr>
          <w:p w14:paraId="028DFF18" w14:textId="77777777" w:rsidR="000C7EDD" w:rsidRPr="000C7EDD" w:rsidRDefault="000C7EDD" w:rsidP="0042439B">
            <w:pPr>
              <w:widowControl w:val="0"/>
              <w:spacing w:after="0"/>
              <w:jc w:val="both"/>
              <w:rPr>
                <w:rFonts w:ascii="Barlow Semi Condensed Light" w:hAnsi="Barlow Semi Condensed Light" w:cstheme="majorBidi"/>
                <w:sz w:val="20"/>
                <w:szCs w:val="20"/>
                <w:lang w:val="pt-BR"/>
              </w:rPr>
            </w:pPr>
            <w:r w:rsidRPr="000C7EDD">
              <w:rPr>
                <w:rFonts w:ascii="Barlow Semi Condensed Light" w:hAnsi="Barlow Semi Condensed Light" w:cstheme="majorBidi"/>
                <w:sz w:val="20"/>
                <w:szCs w:val="20"/>
                <w:lang w:val="pt-BR"/>
              </w:rPr>
              <w:t>Lanche (manhã) petiscos, café, chá ou suco para aproximadamente sessenta (60) pessoas.</w:t>
            </w:r>
          </w:p>
        </w:tc>
        <w:tc>
          <w:tcPr>
            <w:tcW w:w="499" w:type="pct"/>
            <w:tcBorders>
              <w:top w:val="nil"/>
              <w:left w:val="nil"/>
              <w:bottom w:val="single" w:sz="4" w:space="0" w:color="auto"/>
              <w:right w:val="single" w:sz="4" w:space="0" w:color="auto"/>
            </w:tcBorders>
          </w:tcPr>
          <w:p w14:paraId="1C7FE8D4"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 xml:space="preserve">2, 3, 4 e 5 de </w:t>
            </w:r>
            <w:proofErr w:type="spellStart"/>
            <w:r w:rsidRPr="00643B1F">
              <w:rPr>
                <w:rFonts w:ascii="Barlow Semi Condensed Light" w:hAnsi="Barlow Semi Condensed Light" w:cstheme="majorHAnsi"/>
                <w:sz w:val="20"/>
                <w:szCs w:val="20"/>
              </w:rPr>
              <w:t>junho</w:t>
            </w:r>
            <w:proofErr w:type="spellEnd"/>
          </w:p>
        </w:tc>
        <w:tc>
          <w:tcPr>
            <w:tcW w:w="417" w:type="pct"/>
            <w:tcBorders>
              <w:top w:val="nil"/>
              <w:left w:val="nil"/>
              <w:bottom w:val="single" w:sz="4" w:space="0" w:color="auto"/>
              <w:right w:val="single" w:sz="4" w:space="0" w:color="auto"/>
            </w:tcBorders>
          </w:tcPr>
          <w:p w14:paraId="7213CDD4"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60</w:t>
            </w:r>
          </w:p>
        </w:tc>
        <w:tc>
          <w:tcPr>
            <w:tcW w:w="417" w:type="pct"/>
            <w:tcBorders>
              <w:top w:val="nil"/>
              <w:left w:val="nil"/>
              <w:bottom w:val="single" w:sz="4" w:space="0" w:color="auto"/>
              <w:right w:val="single" w:sz="4" w:space="0" w:color="auto"/>
            </w:tcBorders>
          </w:tcPr>
          <w:p w14:paraId="7CCC336D"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240</w:t>
            </w:r>
          </w:p>
        </w:tc>
        <w:tc>
          <w:tcPr>
            <w:tcW w:w="626" w:type="pct"/>
            <w:tcBorders>
              <w:top w:val="nil"/>
              <w:left w:val="nil"/>
              <w:bottom w:val="single" w:sz="4" w:space="0" w:color="auto"/>
              <w:right w:val="single" w:sz="4" w:space="0" w:color="auto"/>
            </w:tcBorders>
          </w:tcPr>
          <w:p w14:paraId="40DDCEB7"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60" w:type="pct"/>
            <w:tcBorders>
              <w:top w:val="nil"/>
              <w:left w:val="nil"/>
              <w:bottom w:val="single" w:sz="4" w:space="0" w:color="auto"/>
              <w:right w:val="single" w:sz="4" w:space="0" w:color="auto"/>
            </w:tcBorders>
          </w:tcPr>
          <w:p w14:paraId="18500E89"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96" w:type="pct"/>
            <w:tcBorders>
              <w:top w:val="nil"/>
              <w:left w:val="nil"/>
              <w:bottom w:val="single" w:sz="4" w:space="0" w:color="auto"/>
              <w:right w:val="single" w:sz="4" w:space="0" w:color="auto"/>
            </w:tcBorders>
            <w:vAlign w:val="center"/>
          </w:tcPr>
          <w:p w14:paraId="524A5F42"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r>
      <w:tr w:rsidR="000C7EDD" w:rsidRPr="00643B1F" w14:paraId="11276ED4" w14:textId="77777777" w:rsidTr="0042439B">
        <w:trPr>
          <w:trHeight w:val="20"/>
        </w:trPr>
        <w:tc>
          <w:tcPr>
            <w:tcW w:w="899" w:type="pct"/>
            <w:tcBorders>
              <w:top w:val="nil"/>
              <w:left w:val="single" w:sz="4" w:space="0" w:color="auto"/>
              <w:bottom w:val="single" w:sz="4" w:space="0" w:color="auto"/>
              <w:right w:val="single" w:sz="4" w:space="0" w:color="auto"/>
            </w:tcBorders>
          </w:tcPr>
          <w:p w14:paraId="369A33E5" w14:textId="77777777" w:rsidR="000C7EDD" w:rsidRPr="00643B1F" w:rsidRDefault="000C7EDD" w:rsidP="0042439B">
            <w:pPr>
              <w:widowControl w:val="0"/>
              <w:spacing w:after="0"/>
              <w:jc w:val="both"/>
              <w:rPr>
                <w:rFonts w:ascii="Barlow Semi Condensed Light" w:hAnsi="Barlow Semi Condensed Light" w:cstheme="majorHAnsi"/>
                <w:sz w:val="20"/>
                <w:szCs w:val="20"/>
              </w:rPr>
            </w:pPr>
            <w:proofErr w:type="spellStart"/>
            <w:r w:rsidRPr="00643B1F">
              <w:rPr>
                <w:rFonts w:ascii="Barlow Semi Condensed Light" w:hAnsi="Barlow Semi Condensed Light" w:cstheme="majorHAnsi"/>
                <w:sz w:val="20"/>
                <w:szCs w:val="20"/>
              </w:rPr>
              <w:t>Almoço</w:t>
            </w:r>
            <w:proofErr w:type="spellEnd"/>
          </w:p>
        </w:tc>
        <w:tc>
          <w:tcPr>
            <w:tcW w:w="1186" w:type="pct"/>
            <w:tcBorders>
              <w:top w:val="single" w:sz="4" w:space="0" w:color="auto"/>
              <w:left w:val="single" w:sz="4" w:space="0" w:color="auto"/>
              <w:bottom w:val="single" w:sz="4" w:space="0" w:color="auto"/>
              <w:right w:val="single" w:sz="4" w:space="0" w:color="auto"/>
            </w:tcBorders>
          </w:tcPr>
          <w:p w14:paraId="54C59FBF" w14:textId="77777777" w:rsidR="000C7EDD" w:rsidRPr="000C7EDD" w:rsidRDefault="000C7EDD" w:rsidP="0042439B">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Almoço (entrada, prato principal, sobremesa e bebida) para aproximadamente sessenta (60) pessoas</w:t>
            </w:r>
          </w:p>
        </w:tc>
        <w:tc>
          <w:tcPr>
            <w:tcW w:w="499" w:type="pct"/>
            <w:tcBorders>
              <w:top w:val="nil"/>
              <w:left w:val="nil"/>
              <w:bottom w:val="single" w:sz="4" w:space="0" w:color="auto"/>
              <w:right w:val="single" w:sz="4" w:space="0" w:color="auto"/>
            </w:tcBorders>
          </w:tcPr>
          <w:p w14:paraId="3C8E4E22"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 xml:space="preserve">01, 02, 03, 04 e 05 de </w:t>
            </w:r>
            <w:proofErr w:type="spellStart"/>
            <w:r w:rsidRPr="00643B1F">
              <w:rPr>
                <w:rFonts w:ascii="Barlow Semi Condensed Light" w:hAnsi="Barlow Semi Condensed Light" w:cstheme="majorHAnsi"/>
                <w:sz w:val="20"/>
                <w:szCs w:val="20"/>
              </w:rPr>
              <w:t>junho</w:t>
            </w:r>
            <w:proofErr w:type="spellEnd"/>
          </w:p>
        </w:tc>
        <w:tc>
          <w:tcPr>
            <w:tcW w:w="417" w:type="pct"/>
            <w:tcBorders>
              <w:top w:val="nil"/>
              <w:left w:val="nil"/>
              <w:bottom w:val="single" w:sz="4" w:space="0" w:color="auto"/>
              <w:right w:val="single" w:sz="4" w:space="0" w:color="auto"/>
            </w:tcBorders>
          </w:tcPr>
          <w:p w14:paraId="3A584FD5"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60</w:t>
            </w:r>
          </w:p>
        </w:tc>
        <w:tc>
          <w:tcPr>
            <w:tcW w:w="417" w:type="pct"/>
            <w:tcBorders>
              <w:top w:val="nil"/>
              <w:left w:val="nil"/>
              <w:bottom w:val="single" w:sz="4" w:space="0" w:color="auto"/>
              <w:right w:val="single" w:sz="4" w:space="0" w:color="auto"/>
            </w:tcBorders>
          </w:tcPr>
          <w:p w14:paraId="68FB8447"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300</w:t>
            </w:r>
          </w:p>
        </w:tc>
        <w:tc>
          <w:tcPr>
            <w:tcW w:w="626" w:type="pct"/>
            <w:tcBorders>
              <w:top w:val="nil"/>
              <w:left w:val="nil"/>
              <w:bottom w:val="single" w:sz="4" w:space="0" w:color="auto"/>
              <w:right w:val="single" w:sz="4" w:space="0" w:color="auto"/>
            </w:tcBorders>
          </w:tcPr>
          <w:p w14:paraId="140E9932"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60" w:type="pct"/>
            <w:tcBorders>
              <w:top w:val="nil"/>
              <w:left w:val="nil"/>
              <w:bottom w:val="single" w:sz="4" w:space="0" w:color="auto"/>
              <w:right w:val="single" w:sz="4" w:space="0" w:color="auto"/>
            </w:tcBorders>
          </w:tcPr>
          <w:p w14:paraId="0F17E13E"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96" w:type="pct"/>
            <w:tcBorders>
              <w:top w:val="nil"/>
              <w:left w:val="nil"/>
              <w:bottom w:val="single" w:sz="4" w:space="0" w:color="auto"/>
              <w:right w:val="single" w:sz="4" w:space="0" w:color="auto"/>
            </w:tcBorders>
            <w:vAlign w:val="center"/>
          </w:tcPr>
          <w:p w14:paraId="2228C557"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r>
      <w:tr w:rsidR="000C7EDD" w:rsidRPr="00643B1F" w14:paraId="7EFF3021" w14:textId="77777777" w:rsidTr="0042439B">
        <w:trPr>
          <w:trHeight w:val="20"/>
        </w:trPr>
        <w:tc>
          <w:tcPr>
            <w:tcW w:w="899" w:type="pct"/>
            <w:tcBorders>
              <w:top w:val="nil"/>
              <w:left w:val="single" w:sz="4" w:space="0" w:color="auto"/>
              <w:bottom w:val="single" w:sz="4" w:space="0" w:color="auto"/>
              <w:right w:val="single" w:sz="4" w:space="0" w:color="auto"/>
            </w:tcBorders>
          </w:tcPr>
          <w:p w14:paraId="30D374C9"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lastRenderedPageBreak/>
              <w:t>Coffee break da tarde</w:t>
            </w:r>
          </w:p>
        </w:tc>
        <w:tc>
          <w:tcPr>
            <w:tcW w:w="1186" w:type="pct"/>
            <w:tcBorders>
              <w:top w:val="single" w:sz="4" w:space="0" w:color="auto"/>
              <w:left w:val="single" w:sz="4" w:space="0" w:color="auto"/>
              <w:bottom w:val="single" w:sz="4" w:space="0" w:color="auto"/>
              <w:right w:val="single" w:sz="4" w:space="0" w:color="auto"/>
            </w:tcBorders>
          </w:tcPr>
          <w:p w14:paraId="3B341E95" w14:textId="77777777" w:rsidR="000C7EDD" w:rsidRPr="000C7EDD" w:rsidRDefault="000C7EDD" w:rsidP="0042439B">
            <w:pPr>
              <w:widowControl w:val="0"/>
              <w:spacing w:after="0"/>
              <w:jc w:val="both"/>
              <w:rPr>
                <w:rFonts w:ascii="Barlow Semi Condensed Light" w:hAnsi="Barlow Semi Condensed Light" w:cstheme="majorBidi"/>
                <w:sz w:val="20"/>
                <w:szCs w:val="20"/>
                <w:lang w:val="pt-BR"/>
              </w:rPr>
            </w:pPr>
            <w:r w:rsidRPr="000C7EDD">
              <w:rPr>
                <w:rFonts w:ascii="Barlow Semi Condensed Light" w:hAnsi="Barlow Semi Condensed Light" w:cstheme="majorBidi"/>
                <w:sz w:val="20"/>
                <w:szCs w:val="20"/>
                <w:lang w:val="pt-BR"/>
              </w:rPr>
              <w:t>Lanche (tarde) com petiscos, café, chá ou suco para aproximadamente sessenta (60) pessoas</w:t>
            </w:r>
          </w:p>
        </w:tc>
        <w:tc>
          <w:tcPr>
            <w:tcW w:w="499" w:type="pct"/>
            <w:tcBorders>
              <w:top w:val="nil"/>
              <w:left w:val="nil"/>
              <w:bottom w:val="single" w:sz="4" w:space="0" w:color="auto"/>
              <w:right w:val="single" w:sz="4" w:space="0" w:color="auto"/>
            </w:tcBorders>
          </w:tcPr>
          <w:p w14:paraId="5986129E" w14:textId="77777777" w:rsidR="000C7EDD" w:rsidRPr="00643B1F" w:rsidRDefault="000C7EDD" w:rsidP="0042439B">
            <w:pPr>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 xml:space="preserve">1, 2, 3 e 5 de </w:t>
            </w:r>
            <w:proofErr w:type="spellStart"/>
            <w:r w:rsidRPr="00643B1F">
              <w:rPr>
                <w:rFonts w:ascii="Barlow Semi Condensed Light" w:hAnsi="Barlow Semi Condensed Light" w:cstheme="majorHAnsi"/>
                <w:sz w:val="20"/>
                <w:szCs w:val="20"/>
              </w:rPr>
              <w:t>junho</w:t>
            </w:r>
            <w:proofErr w:type="spellEnd"/>
          </w:p>
          <w:p w14:paraId="07852519"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17" w:type="pct"/>
            <w:tcBorders>
              <w:top w:val="nil"/>
              <w:left w:val="nil"/>
              <w:bottom w:val="single" w:sz="4" w:space="0" w:color="auto"/>
              <w:right w:val="single" w:sz="4" w:space="0" w:color="auto"/>
            </w:tcBorders>
          </w:tcPr>
          <w:p w14:paraId="19ECE090"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60</w:t>
            </w:r>
          </w:p>
        </w:tc>
        <w:tc>
          <w:tcPr>
            <w:tcW w:w="417" w:type="pct"/>
            <w:tcBorders>
              <w:top w:val="nil"/>
              <w:left w:val="nil"/>
              <w:bottom w:val="single" w:sz="4" w:space="0" w:color="auto"/>
              <w:right w:val="single" w:sz="4" w:space="0" w:color="auto"/>
            </w:tcBorders>
          </w:tcPr>
          <w:p w14:paraId="2F6FBBCC"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240</w:t>
            </w:r>
          </w:p>
        </w:tc>
        <w:tc>
          <w:tcPr>
            <w:tcW w:w="626" w:type="pct"/>
            <w:tcBorders>
              <w:top w:val="nil"/>
              <w:left w:val="nil"/>
              <w:bottom w:val="single" w:sz="4" w:space="0" w:color="auto"/>
              <w:right w:val="single" w:sz="4" w:space="0" w:color="auto"/>
            </w:tcBorders>
          </w:tcPr>
          <w:p w14:paraId="6C843F86"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60" w:type="pct"/>
            <w:tcBorders>
              <w:top w:val="nil"/>
              <w:left w:val="nil"/>
              <w:bottom w:val="single" w:sz="4" w:space="0" w:color="auto"/>
              <w:right w:val="single" w:sz="4" w:space="0" w:color="auto"/>
            </w:tcBorders>
          </w:tcPr>
          <w:p w14:paraId="2885DD49"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96" w:type="pct"/>
            <w:tcBorders>
              <w:top w:val="nil"/>
              <w:left w:val="nil"/>
              <w:bottom w:val="single" w:sz="4" w:space="0" w:color="auto"/>
              <w:right w:val="single" w:sz="4" w:space="0" w:color="auto"/>
            </w:tcBorders>
            <w:vAlign w:val="center"/>
          </w:tcPr>
          <w:p w14:paraId="3286F8AF"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r>
      <w:tr w:rsidR="000C7EDD" w:rsidRPr="00643B1F" w14:paraId="7474645E" w14:textId="77777777" w:rsidTr="0042439B">
        <w:trPr>
          <w:trHeight w:val="20"/>
        </w:trPr>
        <w:tc>
          <w:tcPr>
            <w:tcW w:w="899" w:type="pct"/>
            <w:tcBorders>
              <w:top w:val="nil"/>
              <w:left w:val="single" w:sz="4" w:space="0" w:color="auto"/>
              <w:bottom w:val="single" w:sz="4" w:space="0" w:color="auto"/>
              <w:right w:val="single" w:sz="4" w:space="0" w:color="auto"/>
            </w:tcBorders>
          </w:tcPr>
          <w:p w14:paraId="1EE66B09" w14:textId="77777777" w:rsidR="000C7EDD" w:rsidRPr="00643B1F" w:rsidRDefault="000C7EDD" w:rsidP="0042439B">
            <w:pPr>
              <w:widowControl w:val="0"/>
              <w:spacing w:after="0"/>
              <w:jc w:val="both"/>
              <w:rPr>
                <w:rFonts w:ascii="Barlow Semi Condensed Light" w:hAnsi="Barlow Semi Condensed Light" w:cstheme="majorHAnsi"/>
                <w:sz w:val="20"/>
                <w:szCs w:val="20"/>
              </w:rPr>
            </w:pPr>
            <w:proofErr w:type="spellStart"/>
            <w:r w:rsidRPr="00643B1F">
              <w:rPr>
                <w:rFonts w:ascii="Barlow Semi Condensed Light" w:hAnsi="Barlow Semi Condensed Light" w:cstheme="majorHAnsi"/>
                <w:sz w:val="20"/>
                <w:szCs w:val="20"/>
              </w:rPr>
              <w:t>Estação</w:t>
            </w:r>
            <w:proofErr w:type="spellEnd"/>
            <w:r w:rsidRPr="00643B1F">
              <w:rPr>
                <w:rFonts w:ascii="Barlow Semi Condensed Light" w:hAnsi="Barlow Semi Condensed Light" w:cstheme="majorHAnsi"/>
                <w:sz w:val="20"/>
                <w:szCs w:val="20"/>
              </w:rPr>
              <w:t xml:space="preserve"> de café permanente</w:t>
            </w:r>
          </w:p>
        </w:tc>
        <w:tc>
          <w:tcPr>
            <w:tcW w:w="1186" w:type="pct"/>
            <w:tcBorders>
              <w:top w:val="single" w:sz="4" w:space="0" w:color="auto"/>
              <w:left w:val="single" w:sz="4" w:space="0" w:color="auto"/>
              <w:bottom w:val="single" w:sz="4" w:space="0" w:color="auto"/>
              <w:right w:val="single" w:sz="4" w:space="0" w:color="auto"/>
            </w:tcBorders>
          </w:tcPr>
          <w:p w14:paraId="08A4F44A" w14:textId="77777777" w:rsidR="000C7EDD" w:rsidRPr="000C7EDD" w:rsidRDefault="000C7EDD" w:rsidP="0042439B">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Estação de café permanente para sessenta (60) pessoas.</w:t>
            </w:r>
          </w:p>
        </w:tc>
        <w:tc>
          <w:tcPr>
            <w:tcW w:w="499" w:type="pct"/>
            <w:tcBorders>
              <w:top w:val="nil"/>
              <w:left w:val="nil"/>
              <w:bottom w:val="single" w:sz="4" w:space="0" w:color="auto"/>
              <w:right w:val="single" w:sz="4" w:space="0" w:color="auto"/>
            </w:tcBorders>
          </w:tcPr>
          <w:p w14:paraId="3B3C8151" w14:textId="77777777" w:rsidR="000C7EDD" w:rsidRPr="000C7EDD" w:rsidRDefault="000C7EDD" w:rsidP="0042439B">
            <w:pPr>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1, 2, 3, 4 e 5 de junho</w:t>
            </w:r>
          </w:p>
          <w:p w14:paraId="1B39D060" w14:textId="77777777" w:rsidR="000C7EDD" w:rsidRPr="000C7EDD" w:rsidRDefault="000C7EDD" w:rsidP="0042439B">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(1º e 4 de junho apenas meio período)</w:t>
            </w:r>
          </w:p>
        </w:tc>
        <w:tc>
          <w:tcPr>
            <w:tcW w:w="417" w:type="pct"/>
            <w:tcBorders>
              <w:top w:val="nil"/>
              <w:left w:val="nil"/>
              <w:bottom w:val="single" w:sz="4" w:space="0" w:color="auto"/>
              <w:right w:val="single" w:sz="4" w:space="0" w:color="auto"/>
            </w:tcBorders>
          </w:tcPr>
          <w:p w14:paraId="13FBC573"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1</w:t>
            </w:r>
          </w:p>
        </w:tc>
        <w:tc>
          <w:tcPr>
            <w:tcW w:w="417" w:type="pct"/>
            <w:tcBorders>
              <w:top w:val="nil"/>
              <w:left w:val="nil"/>
              <w:bottom w:val="single" w:sz="4" w:space="0" w:color="auto"/>
              <w:right w:val="single" w:sz="4" w:space="0" w:color="auto"/>
            </w:tcBorders>
          </w:tcPr>
          <w:p w14:paraId="3CD286B3"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5</w:t>
            </w:r>
          </w:p>
        </w:tc>
        <w:tc>
          <w:tcPr>
            <w:tcW w:w="626" w:type="pct"/>
            <w:tcBorders>
              <w:top w:val="nil"/>
              <w:left w:val="nil"/>
              <w:bottom w:val="single" w:sz="4" w:space="0" w:color="auto"/>
              <w:right w:val="single" w:sz="4" w:space="0" w:color="auto"/>
            </w:tcBorders>
          </w:tcPr>
          <w:p w14:paraId="73864429"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60" w:type="pct"/>
            <w:tcBorders>
              <w:top w:val="nil"/>
              <w:left w:val="nil"/>
              <w:bottom w:val="single" w:sz="4" w:space="0" w:color="auto"/>
              <w:right w:val="single" w:sz="4" w:space="0" w:color="auto"/>
            </w:tcBorders>
          </w:tcPr>
          <w:p w14:paraId="00F1CF83"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96" w:type="pct"/>
            <w:tcBorders>
              <w:top w:val="nil"/>
              <w:left w:val="nil"/>
              <w:bottom w:val="single" w:sz="4" w:space="0" w:color="auto"/>
              <w:right w:val="single" w:sz="4" w:space="0" w:color="auto"/>
            </w:tcBorders>
            <w:vAlign w:val="center"/>
          </w:tcPr>
          <w:p w14:paraId="57B27662"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r>
      <w:tr w:rsidR="000C7EDD" w:rsidRPr="00643B1F" w14:paraId="56D93D74" w14:textId="77777777" w:rsidTr="0042439B">
        <w:trPr>
          <w:trHeight w:val="20"/>
        </w:trPr>
        <w:tc>
          <w:tcPr>
            <w:tcW w:w="899" w:type="pct"/>
            <w:tcBorders>
              <w:top w:val="nil"/>
              <w:left w:val="single" w:sz="4" w:space="0" w:color="auto"/>
              <w:bottom w:val="single" w:sz="4" w:space="0" w:color="auto"/>
              <w:right w:val="single" w:sz="4" w:space="0" w:color="auto"/>
            </w:tcBorders>
          </w:tcPr>
          <w:p w14:paraId="303B5C7E" w14:textId="77777777" w:rsidR="000C7EDD" w:rsidRPr="00643B1F" w:rsidRDefault="000C7EDD" w:rsidP="0042439B">
            <w:pPr>
              <w:widowControl w:val="0"/>
              <w:spacing w:after="0"/>
              <w:jc w:val="both"/>
              <w:rPr>
                <w:rFonts w:ascii="Barlow Semi Condensed Light" w:hAnsi="Barlow Semi Condensed Light" w:cstheme="majorHAnsi"/>
                <w:sz w:val="20"/>
                <w:szCs w:val="20"/>
              </w:rPr>
            </w:pPr>
            <w:proofErr w:type="spellStart"/>
            <w:r w:rsidRPr="00643B1F">
              <w:rPr>
                <w:rFonts w:ascii="Barlow Semi Condensed Light" w:hAnsi="Barlow Semi Condensed Light" w:cstheme="majorHAnsi"/>
                <w:sz w:val="20"/>
                <w:szCs w:val="20"/>
              </w:rPr>
              <w:t>Jantar</w:t>
            </w:r>
            <w:proofErr w:type="spellEnd"/>
            <w:r w:rsidRPr="00643B1F">
              <w:rPr>
                <w:rFonts w:ascii="Barlow Semi Condensed Light" w:hAnsi="Barlow Semi Condensed Light" w:cstheme="majorHAnsi"/>
                <w:sz w:val="20"/>
                <w:szCs w:val="20"/>
              </w:rPr>
              <w:t xml:space="preserve"> (</w:t>
            </w:r>
            <w:proofErr w:type="spellStart"/>
            <w:r w:rsidRPr="00643B1F">
              <w:rPr>
                <w:rFonts w:ascii="Barlow Semi Condensed Light" w:hAnsi="Barlow Semi Condensed Light" w:cstheme="majorHAnsi"/>
                <w:sz w:val="20"/>
                <w:szCs w:val="20"/>
              </w:rPr>
              <w:t>Noites</w:t>
            </w:r>
            <w:proofErr w:type="spellEnd"/>
            <w:r w:rsidRPr="00643B1F">
              <w:rPr>
                <w:rFonts w:ascii="Barlow Semi Condensed Light" w:hAnsi="Barlow Semi Condensed Light" w:cstheme="majorHAnsi"/>
                <w:sz w:val="20"/>
                <w:szCs w:val="20"/>
              </w:rPr>
              <w:t>)</w:t>
            </w:r>
          </w:p>
        </w:tc>
        <w:tc>
          <w:tcPr>
            <w:tcW w:w="1186" w:type="pct"/>
            <w:tcBorders>
              <w:top w:val="single" w:sz="4" w:space="0" w:color="auto"/>
              <w:left w:val="single" w:sz="4" w:space="0" w:color="auto"/>
              <w:bottom w:val="single" w:sz="4" w:space="0" w:color="auto"/>
              <w:right w:val="single" w:sz="4" w:space="0" w:color="auto"/>
            </w:tcBorders>
          </w:tcPr>
          <w:p w14:paraId="70580871" w14:textId="77777777" w:rsidR="000C7EDD" w:rsidRPr="000C7EDD" w:rsidRDefault="000C7EDD" w:rsidP="0042439B">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Jantar (prato principal, sobremesa e bebida) para aproximadamente quarenta (40) pessoas.</w:t>
            </w:r>
          </w:p>
        </w:tc>
        <w:tc>
          <w:tcPr>
            <w:tcW w:w="499" w:type="pct"/>
            <w:tcBorders>
              <w:top w:val="nil"/>
              <w:left w:val="nil"/>
              <w:bottom w:val="single" w:sz="4" w:space="0" w:color="auto"/>
              <w:right w:val="single" w:sz="4" w:space="0" w:color="auto"/>
            </w:tcBorders>
          </w:tcPr>
          <w:p w14:paraId="7C48B981"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 xml:space="preserve">31 de </w:t>
            </w:r>
            <w:proofErr w:type="spellStart"/>
            <w:r w:rsidRPr="00643B1F">
              <w:rPr>
                <w:rFonts w:ascii="Barlow Semi Condensed Light" w:hAnsi="Barlow Semi Condensed Light" w:cstheme="majorHAnsi"/>
                <w:sz w:val="20"/>
                <w:szCs w:val="20"/>
              </w:rPr>
              <w:t>maio</w:t>
            </w:r>
            <w:proofErr w:type="spellEnd"/>
            <w:r w:rsidRPr="00643B1F">
              <w:rPr>
                <w:rFonts w:ascii="Barlow Semi Condensed Light" w:hAnsi="Barlow Semi Condensed Light" w:cstheme="majorHAnsi"/>
                <w:sz w:val="20"/>
                <w:szCs w:val="20"/>
              </w:rPr>
              <w:t xml:space="preserve">, 01, 02, 03, 04, 05 de </w:t>
            </w:r>
            <w:proofErr w:type="spellStart"/>
            <w:r w:rsidRPr="00643B1F">
              <w:rPr>
                <w:rFonts w:ascii="Barlow Semi Condensed Light" w:hAnsi="Barlow Semi Condensed Light" w:cstheme="majorHAnsi"/>
                <w:sz w:val="20"/>
                <w:szCs w:val="20"/>
              </w:rPr>
              <w:t>junho</w:t>
            </w:r>
            <w:proofErr w:type="spellEnd"/>
          </w:p>
        </w:tc>
        <w:tc>
          <w:tcPr>
            <w:tcW w:w="417" w:type="pct"/>
            <w:tcBorders>
              <w:top w:val="nil"/>
              <w:left w:val="nil"/>
              <w:bottom w:val="single" w:sz="4" w:space="0" w:color="auto"/>
              <w:right w:val="single" w:sz="4" w:space="0" w:color="auto"/>
            </w:tcBorders>
          </w:tcPr>
          <w:p w14:paraId="0D017DC8"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40</w:t>
            </w:r>
          </w:p>
        </w:tc>
        <w:tc>
          <w:tcPr>
            <w:tcW w:w="417" w:type="pct"/>
            <w:tcBorders>
              <w:top w:val="nil"/>
              <w:left w:val="nil"/>
              <w:bottom w:val="single" w:sz="4" w:space="0" w:color="auto"/>
              <w:right w:val="single" w:sz="4" w:space="0" w:color="auto"/>
            </w:tcBorders>
          </w:tcPr>
          <w:p w14:paraId="0D431523"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240</w:t>
            </w:r>
          </w:p>
        </w:tc>
        <w:tc>
          <w:tcPr>
            <w:tcW w:w="626" w:type="pct"/>
            <w:tcBorders>
              <w:top w:val="nil"/>
              <w:left w:val="nil"/>
              <w:bottom w:val="single" w:sz="4" w:space="0" w:color="auto"/>
              <w:right w:val="single" w:sz="4" w:space="0" w:color="auto"/>
            </w:tcBorders>
          </w:tcPr>
          <w:p w14:paraId="618E8B06"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60" w:type="pct"/>
            <w:tcBorders>
              <w:top w:val="nil"/>
              <w:left w:val="nil"/>
              <w:bottom w:val="single" w:sz="4" w:space="0" w:color="auto"/>
              <w:right w:val="single" w:sz="4" w:space="0" w:color="auto"/>
            </w:tcBorders>
          </w:tcPr>
          <w:p w14:paraId="34783E92"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96" w:type="pct"/>
            <w:tcBorders>
              <w:top w:val="nil"/>
              <w:left w:val="nil"/>
              <w:bottom w:val="single" w:sz="4" w:space="0" w:color="auto"/>
              <w:right w:val="single" w:sz="4" w:space="0" w:color="auto"/>
            </w:tcBorders>
            <w:vAlign w:val="center"/>
          </w:tcPr>
          <w:p w14:paraId="04053545"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r>
      <w:tr w:rsidR="000C7EDD" w:rsidRPr="00643B1F" w14:paraId="1FE1963F" w14:textId="77777777" w:rsidTr="0042439B">
        <w:trPr>
          <w:trHeight w:val="20"/>
        </w:trPr>
        <w:tc>
          <w:tcPr>
            <w:tcW w:w="899" w:type="pct"/>
            <w:tcBorders>
              <w:top w:val="nil"/>
              <w:left w:val="single" w:sz="4" w:space="0" w:color="auto"/>
              <w:bottom w:val="single" w:sz="4" w:space="0" w:color="auto"/>
              <w:right w:val="single" w:sz="4" w:space="0" w:color="auto"/>
            </w:tcBorders>
          </w:tcPr>
          <w:p w14:paraId="67177D7B" w14:textId="77777777" w:rsidR="000C7EDD" w:rsidRPr="00643B1F" w:rsidRDefault="000C7EDD" w:rsidP="0042439B">
            <w:pPr>
              <w:widowControl w:val="0"/>
              <w:spacing w:after="0"/>
              <w:jc w:val="both"/>
              <w:rPr>
                <w:rFonts w:ascii="Barlow Semi Condensed Light" w:hAnsi="Barlow Semi Condensed Light" w:cstheme="majorHAnsi"/>
                <w:sz w:val="20"/>
                <w:szCs w:val="20"/>
              </w:rPr>
            </w:pPr>
            <w:proofErr w:type="spellStart"/>
            <w:r w:rsidRPr="00643B1F">
              <w:rPr>
                <w:rFonts w:ascii="Barlow Semi Condensed Light" w:hAnsi="Barlow Semi Condensed Light" w:cstheme="majorHAnsi"/>
                <w:sz w:val="20"/>
                <w:szCs w:val="20"/>
              </w:rPr>
              <w:t>Quartos</w:t>
            </w:r>
            <w:proofErr w:type="spellEnd"/>
            <w:r w:rsidRPr="00643B1F">
              <w:rPr>
                <w:rFonts w:ascii="Barlow Semi Condensed Light" w:hAnsi="Barlow Semi Condensed Light" w:cstheme="majorHAnsi"/>
                <w:sz w:val="20"/>
                <w:szCs w:val="20"/>
              </w:rPr>
              <w:t xml:space="preserve"> </w:t>
            </w:r>
            <w:proofErr w:type="spellStart"/>
            <w:r w:rsidRPr="00643B1F">
              <w:rPr>
                <w:rFonts w:ascii="Barlow Semi Condensed Light" w:hAnsi="Barlow Semi Condensed Light" w:cstheme="majorHAnsi"/>
                <w:sz w:val="20"/>
                <w:szCs w:val="20"/>
              </w:rPr>
              <w:t>individuais</w:t>
            </w:r>
            <w:proofErr w:type="spellEnd"/>
            <w:r w:rsidRPr="00643B1F">
              <w:rPr>
                <w:rFonts w:ascii="Barlow Semi Condensed Light" w:hAnsi="Barlow Semi Condensed Light" w:cstheme="majorHAnsi"/>
                <w:sz w:val="20"/>
                <w:szCs w:val="20"/>
              </w:rPr>
              <w:t xml:space="preserve"> simples</w:t>
            </w:r>
          </w:p>
        </w:tc>
        <w:tc>
          <w:tcPr>
            <w:tcW w:w="1186" w:type="pct"/>
            <w:tcBorders>
              <w:top w:val="single" w:sz="4" w:space="0" w:color="auto"/>
              <w:left w:val="single" w:sz="4" w:space="0" w:color="auto"/>
              <w:bottom w:val="single" w:sz="4" w:space="0" w:color="auto"/>
              <w:right w:val="single" w:sz="4" w:space="0" w:color="auto"/>
            </w:tcBorders>
          </w:tcPr>
          <w:p w14:paraId="0B35B892" w14:textId="77777777" w:rsidR="000C7EDD" w:rsidRPr="000C7EDD" w:rsidRDefault="000C7EDD" w:rsidP="0042439B">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 xml:space="preserve">Disponibilidade para aproximadamente quarenta (40) quartos, incluindo café da manhã tipo bufê </w:t>
            </w:r>
          </w:p>
        </w:tc>
        <w:tc>
          <w:tcPr>
            <w:tcW w:w="499" w:type="pct"/>
            <w:tcBorders>
              <w:top w:val="nil"/>
              <w:left w:val="nil"/>
              <w:bottom w:val="single" w:sz="4" w:space="0" w:color="auto"/>
              <w:right w:val="single" w:sz="4" w:space="0" w:color="auto"/>
            </w:tcBorders>
          </w:tcPr>
          <w:p w14:paraId="26F66732" w14:textId="77777777" w:rsidR="000C7EDD" w:rsidRPr="000C7EDD" w:rsidRDefault="000C7EDD" w:rsidP="0042439B">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31 de maio, 1, 2, 3, 4, 5 e 6 de junho</w:t>
            </w:r>
          </w:p>
        </w:tc>
        <w:tc>
          <w:tcPr>
            <w:tcW w:w="417" w:type="pct"/>
            <w:tcBorders>
              <w:top w:val="nil"/>
              <w:left w:val="nil"/>
              <w:bottom w:val="single" w:sz="4" w:space="0" w:color="auto"/>
              <w:right w:val="single" w:sz="4" w:space="0" w:color="auto"/>
            </w:tcBorders>
          </w:tcPr>
          <w:p w14:paraId="55E1BECE"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40</w:t>
            </w:r>
          </w:p>
        </w:tc>
        <w:tc>
          <w:tcPr>
            <w:tcW w:w="417" w:type="pct"/>
            <w:tcBorders>
              <w:top w:val="nil"/>
              <w:left w:val="nil"/>
              <w:bottom w:val="single" w:sz="4" w:space="0" w:color="auto"/>
              <w:right w:val="single" w:sz="4" w:space="0" w:color="auto"/>
            </w:tcBorders>
          </w:tcPr>
          <w:p w14:paraId="5061D647"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240</w:t>
            </w:r>
          </w:p>
        </w:tc>
        <w:tc>
          <w:tcPr>
            <w:tcW w:w="626" w:type="pct"/>
            <w:tcBorders>
              <w:top w:val="nil"/>
              <w:left w:val="nil"/>
              <w:bottom w:val="single" w:sz="4" w:space="0" w:color="auto"/>
              <w:right w:val="single" w:sz="4" w:space="0" w:color="auto"/>
            </w:tcBorders>
          </w:tcPr>
          <w:p w14:paraId="54663BC8"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60" w:type="pct"/>
            <w:tcBorders>
              <w:top w:val="nil"/>
              <w:left w:val="nil"/>
              <w:bottom w:val="single" w:sz="4" w:space="0" w:color="auto"/>
              <w:right w:val="single" w:sz="4" w:space="0" w:color="auto"/>
            </w:tcBorders>
          </w:tcPr>
          <w:p w14:paraId="71104743"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96" w:type="pct"/>
            <w:tcBorders>
              <w:top w:val="nil"/>
              <w:left w:val="nil"/>
              <w:bottom w:val="single" w:sz="4" w:space="0" w:color="auto"/>
              <w:right w:val="single" w:sz="4" w:space="0" w:color="auto"/>
            </w:tcBorders>
            <w:vAlign w:val="center"/>
          </w:tcPr>
          <w:p w14:paraId="188ACCDA"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r>
      <w:tr w:rsidR="000C7EDD" w:rsidRPr="00643B1F" w14:paraId="3E67499D" w14:textId="77777777" w:rsidTr="0042439B">
        <w:trPr>
          <w:trHeight w:val="20"/>
        </w:trPr>
        <w:tc>
          <w:tcPr>
            <w:tcW w:w="899" w:type="pct"/>
            <w:tcBorders>
              <w:top w:val="single" w:sz="4" w:space="0" w:color="auto"/>
              <w:left w:val="single" w:sz="4" w:space="0" w:color="auto"/>
              <w:bottom w:val="single" w:sz="4" w:space="0" w:color="auto"/>
              <w:right w:val="single" w:sz="4" w:space="0" w:color="auto"/>
            </w:tcBorders>
          </w:tcPr>
          <w:p w14:paraId="2C4DBA91"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Transporte</w:t>
            </w:r>
          </w:p>
        </w:tc>
        <w:tc>
          <w:tcPr>
            <w:tcW w:w="1186" w:type="pct"/>
            <w:tcBorders>
              <w:top w:val="single" w:sz="4" w:space="0" w:color="auto"/>
              <w:left w:val="single" w:sz="4" w:space="0" w:color="auto"/>
              <w:bottom w:val="single" w:sz="4" w:space="0" w:color="auto"/>
              <w:right w:val="single" w:sz="4" w:space="0" w:color="auto"/>
            </w:tcBorders>
          </w:tcPr>
          <w:p w14:paraId="3CFB11AF" w14:textId="77777777" w:rsidR="000C7EDD" w:rsidRPr="000C7EDD" w:rsidRDefault="000C7EDD" w:rsidP="0042439B">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Transporte de ida e volta ao aeroporto para quarenta (40) pessoas.</w:t>
            </w:r>
          </w:p>
        </w:tc>
        <w:tc>
          <w:tcPr>
            <w:tcW w:w="499" w:type="pct"/>
            <w:tcBorders>
              <w:top w:val="single" w:sz="4" w:space="0" w:color="auto"/>
              <w:left w:val="nil"/>
              <w:bottom w:val="single" w:sz="4" w:space="0" w:color="auto"/>
              <w:right w:val="single" w:sz="4" w:space="0" w:color="auto"/>
            </w:tcBorders>
          </w:tcPr>
          <w:p w14:paraId="06E24B95" w14:textId="77777777" w:rsidR="000C7EDD" w:rsidRPr="000C7EDD" w:rsidRDefault="000C7EDD" w:rsidP="0042439B">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31 de maio ou 1º de junho (ida) e 5 ou 6 de junho (volta)</w:t>
            </w:r>
          </w:p>
        </w:tc>
        <w:tc>
          <w:tcPr>
            <w:tcW w:w="417" w:type="pct"/>
            <w:tcBorders>
              <w:top w:val="single" w:sz="4" w:space="0" w:color="auto"/>
              <w:left w:val="nil"/>
              <w:bottom w:val="single" w:sz="4" w:space="0" w:color="auto"/>
              <w:right w:val="single" w:sz="4" w:space="0" w:color="auto"/>
            </w:tcBorders>
          </w:tcPr>
          <w:p w14:paraId="327A40E9"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40</w:t>
            </w:r>
          </w:p>
        </w:tc>
        <w:tc>
          <w:tcPr>
            <w:tcW w:w="417" w:type="pct"/>
            <w:tcBorders>
              <w:top w:val="single" w:sz="4" w:space="0" w:color="auto"/>
              <w:left w:val="nil"/>
              <w:bottom w:val="single" w:sz="4" w:space="0" w:color="auto"/>
              <w:right w:val="single" w:sz="4" w:space="0" w:color="auto"/>
            </w:tcBorders>
          </w:tcPr>
          <w:p w14:paraId="171903D0"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80</w:t>
            </w:r>
          </w:p>
        </w:tc>
        <w:tc>
          <w:tcPr>
            <w:tcW w:w="626" w:type="pct"/>
            <w:tcBorders>
              <w:top w:val="single" w:sz="4" w:space="0" w:color="auto"/>
              <w:left w:val="nil"/>
              <w:bottom w:val="single" w:sz="4" w:space="0" w:color="auto"/>
              <w:right w:val="single" w:sz="4" w:space="0" w:color="auto"/>
            </w:tcBorders>
          </w:tcPr>
          <w:p w14:paraId="35B3FBE2"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60" w:type="pct"/>
            <w:tcBorders>
              <w:top w:val="single" w:sz="4" w:space="0" w:color="auto"/>
              <w:left w:val="nil"/>
              <w:bottom w:val="single" w:sz="4" w:space="0" w:color="auto"/>
              <w:right w:val="single" w:sz="4" w:space="0" w:color="auto"/>
            </w:tcBorders>
          </w:tcPr>
          <w:p w14:paraId="54D2E537"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96" w:type="pct"/>
            <w:tcBorders>
              <w:top w:val="single" w:sz="4" w:space="0" w:color="auto"/>
              <w:left w:val="nil"/>
              <w:bottom w:val="single" w:sz="4" w:space="0" w:color="auto"/>
              <w:right w:val="single" w:sz="4" w:space="0" w:color="auto"/>
            </w:tcBorders>
            <w:vAlign w:val="center"/>
          </w:tcPr>
          <w:p w14:paraId="39B06033"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r>
      <w:tr w:rsidR="000C7EDD" w:rsidRPr="00643B1F" w14:paraId="0996BEA1" w14:textId="77777777" w:rsidTr="0042439B">
        <w:trPr>
          <w:trHeight w:val="20"/>
        </w:trPr>
        <w:tc>
          <w:tcPr>
            <w:tcW w:w="899" w:type="pct"/>
            <w:tcBorders>
              <w:top w:val="single" w:sz="4" w:space="0" w:color="auto"/>
              <w:left w:val="single" w:sz="4" w:space="0" w:color="auto"/>
              <w:bottom w:val="single" w:sz="4" w:space="0" w:color="auto"/>
              <w:right w:val="single" w:sz="4" w:space="0" w:color="auto"/>
            </w:tcBorders>
          </w:tcPr>
          <w:p w14:paraId="1B7FD1A5"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 xml:space="preserve">Transporte </w:t>
            </w:r>
          </w:p>
        </w:tc>
        <w:tc>
          <w:tcPr>
            <w:tcW w:w="1186" w:type="pct"/>
            <w:tcBorders>
              <w:top w:val="single" w:sz="4" w:space="0" w:color="auto"/>
              <w:left w:val="single" w:sz="4" w:space="0" w:color="auto"/>
              <w:bottom w:val="single" w:sz="4" w:space="0" w:color="auto"/>
              <w:right w:val="single" w:sz="4" w:space="0" w:color="auto"/>
            </w:tcBorders>
          </w:tcPr>
          <w:p w14:paraId="119A76F8" w14:textId="77777777" w:rsidR="000C7EDD" w:rsidRPr="000C7EDD" w:rsidRDefault="000C7EDD" w:rsidP="0042439B">
            <w:pPr>
              <w:widowControl w:val="0"/>
              <w:spacing w:after="0"/>
              <w:jc w:val="both"/>
              <w:rPr>
                <w:rFonts w:ascii="Barlow Semi Condensed Light" w:hAnsi="Barlow Semi Condensed Light" w:cstheme="majorBidi"/>
                <w:sz w:val="20"/>
                <w:szCs w:val="20"/>
                <w:lang w:val="pt-BR"/>
              </w:rPr>
            </w:pPr>
            <w:r w:rsidRPr="000C7EDD">
              <w:rPr>
                <w:rFonts w:ascii="Barlow Semi Condensed Light" w:hAnsi="Barlow Semi Condensed Light" w:cstheme="majorBidi"/>
                <w:sz w:val="20"/>
                <w:szCs w:val="20"/>
                <w:lang w:val="pt-BR"/>
              </w:rPr>
              <w:t>Transporte de ida e volta para o porto (</w:t>
            </w:r>
            <w:r w:rsidRPr="000C7EDD">
              <w:rPr>
                <w:rFonts w:ascii="Barlow Semi Condensed Light" w:eastAsia="Barlow Semi Condensed Light" w:hAnsi="Barlow Semi Condensed Light" w:cs="Barlow Semi Condensed Light"/>
                <w:sz w:val="20"/>
                <w:szCs w:val="20"/>
                <w:lang w:val="pt-BR"/>
              </w:rPr>
              <w:t>terminal hidroviário)</w:t>
            </w:r>
            <w:r w:rsidRPr="000C7EDD">
              <w:rPr>
                <w:rFonts w:ascii="Barlow Semi Condensed Light" w:hAnsi="Barlow Semi Condensed Light" w:cstheme="majorBidi"/>
                <w:sz w:val="20"/>
                <w:szCs w:val="20"/>
                <w:lang w:val="pt-BR"/>
              </w:rPr>
              <w:t xml:space="preserve"> para quarenta (40) pessoas.</w:t>
            </w:r>
          </w:p>
        </w:tc>
        <w:tc>
          <w:tcPr>
            <w:tcW w:w="499" w:type="pct"/>
            <w:tcBorders>
              <w:top w:val="single" w:sz="4" w:space="0" w:color="auto"/>
              <w:left w:val="nil"/>
              <w:bottom w:val="single" w:sz="4" w:space="0" w:color="auto"/>
              <w:right w:val="single" w:sz="4" w:space="0" w:color="auto"/>
            </w:tcBorders>
          </w:tcPr>
          <w:p w14:paraId="6DD2BB44"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 xml:space="preserve">4 de </w:t>
            </w:r>
            <w:proofErr w:type="spellStart"/>
            <w:r w:rsidRPr="00643B1F">
              <w:rPr>
                <w:rFonts w:ascii="Barlow Semi Condensed Light" w:hAnsi="Barlow Semi Condensed Light" w:cstheme="majorHAnsi"/>
                <w:sz w:val="20"/>
                <w:szCs w:val="20"/>
              </w:rPr>
              <w:t>junho</w:t>
            </w:r>
            <w:proofErr w:type="spellEnd"/>
            <w:r w:rsidRPr="00643B1F">
              <w:rPr>
                <w:rFonts w:ascii="Barlow Semi Condensed Light" w:hAnsi="Barlow Semi Condensed Light" w:cstheme="majorHAnsi"/>
                <w:sz w:val="20"/>
                <w:szCs w:val="20"/>
              </w:rPr>
              <w:t xml:space="preserve"> </w:t>
            </w:r>
          </w:p>
        </w:tc>
        <w:tc>
          <w:tcPr>
            <w:tcW w:w="417" w:type="pct"/>
            <w:tcBorders>
              <w:top w:val="single" w:sz="4" w:space="0" w:color="auto"/>
              <w:left w:val="nil"/>
              <w:bottom w:val="single" w:sz="4" w:space="0" w:color="auto"/>
              <w:right w:val="single" w:sz="4" w:space="0" w:color="auto"/>
            </w:tcBorders>
          </w:tcPr>
          <w:p w14:paraId="4867223A"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1</w:t>
            </w:r>
          </w:p>
        </w:tc>
        <w:tc>
          <w:tcPr>
            <w:tcW w:w="417" w:type="pct"/>
            <w:tcBorders>
              <w:top w:val="single" w:sz="4" w:space="0" w:color="auto"/>
              <w:left w:val="nil"/>
              <w:bottom w:val="single" w:sz="4" w:space="0" w:color="auto"/>
              <w:right w:val="single" w:sz="4" w:space="0" w:color="auto"/>
            </w:tcBorders>
          </w:tcPr>
          <w:p w14:paraId="3798F518" w14:textId="77777777" w:rsidR="000C7EDD" w:rsidRPr="00643B1F" w:rsidRDefault="000C7EDD" w:rsidP="0042439B">
            <w:pPr>
              <w:widowControl w:val="0"/>
              <w:spacing w:after="0"/>
              <w:jc w:val="both"/>
              <w:rPr>
                <w:rFonts w:ascii="Barlow Semi Condensed Light" w:hAnsi="Barlow Semi Condensed Light" w:cstheme="majorHAnsi"/>
                <w:sz w:val="20"/>
                <w:szCs w:val="20"/>
              </w:rPr>
            </w:pPr>
            <w:r w:rsidRPr="00643B1F">
              <w:rPr>
                <w:rFonts w:ascii="Barlow Semi Condensed Light" w:hAnsi="Barlow Semi Condensed Light" w:cstheme="majorHAnsi"/>
                <w:sz w:val="20"/>
                <w:szCs w:val="20"/>
              </w:rPr>
              <w:t>1</w:t>
            </w:r>
          </w:p>
        </w:tc>
        <w:tc>
          <w:tcPr>
            <w:tcW w:w="626" w:type="pct"/>
            <w:tcBorders>
              <w:top w:val="single" w:sz="4" w:space="0" w:color="auto"/>
              <w:left w:val="nil"/>
              <w:bottom w:val="single" w:sz="4" w:space="0" w:color="auto"/>
              <w:right w:val="single" w:sz="4" w:space="0" w:color="auto"/>
            </w:tcBorders>
          </w:tcPr>
          <w:p w14:paraId="01FF7463"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60" w:type="pct"/>
            <w:tcBorders>
              <w:top w:val="single" w:sz="4" w:space="0" w:color="auto"/>
              <w:left w:val="nil"/>
              <w:bottom w:val="single" w:sz="4" w:space="0" w:color="auto"/>
              <w:right w:val="single" w:sz="4" w:space="0" w:color="auto"/>
            </w:tcBorders>
          </w:tcPr>
          <w:p w14:paraId="4020A533"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c>
          <w:tcPr>
            <w:tcW w:w="496" w:type="pct"/>
            <w:tcBorders>
              <w:top w:val="single" w:sz="4" w:space="0" w:color="auto"/>
              <w:left w:val="nil"/>
              <w:bottom w:val="single" w:sz="4" w:space="0" w:color="auto"/>
              <w:right w:val="single" w:sz="4" w:space="0" w:color="auto"/>
            </w:tcBorders>
            <w:vAlign w:val="center"/>
          </w:tcPr>
          <w:p w14:paraId="3F6E67F3" w14:textId="77777777" w:rsidR="000C7EDD" w:rsidRPr="00643B1F" w:rsidRDefault="000C7EDD" w:rsidP="0042439B">
            <w:pPr>
              <w:widowControl w:val="0"/>
              <w:spacing w:after="0"/>
              <w:jc w:val="both"/>
              <w:rPr>
                <w:rFonts w:ascii="Barlow Semi Condensed Light" w:hAnsi="Barlow Semi Condensed Light" w:cstheme="majorHAnsi"/>
                <w:sz w:val="20"/>
                <w:szCs w:val="20"/>
              </w:rPr>
            </w:pPr>
          </w:p>
        </w:tc>
      </w:tr>
      <w:tr w:rsidR="000C7EDD" w:rsidRPr="00643B1F" w14:paraId="275CF129" w14:textId="77777777" w:rsidTr="0042439B">
        <w:trPr>
          <w:trHeight w:val="561"/>
        </w:trPr>
        <w:tc>
          <w:tcPr>
            <w:tcW w:w="4044" w:type="pct"/>
            <w:gridSpan w:val="6"/>
            <w:tcBorders>
              <w:top w:val="single" w:sz="4" w:space="0" w:color="auto"/>
              <w:left w:val="single" w:sz="4" w:space="0" w:color="auto"/>
              <w:bottom w:val="single" w:sz="4" w:space="0" w:color="auto"/>
              <w:right w:val="single" w:sz="4" w:space="0" w:color="auto"/>
            </w:tcBorders>
          </w:tcPr>
          <w:p w14:paraId="771BE8CC" w14:textId="77777777" w:rsidR="000C7EDD" w:rsidRPr="00643B1F" w:rsidRDefault="000C7EDD" w:rsidP="0042439B">
            <w:pPr>
              <w:widowControl w:val="0"/>
              <w:spacing w:after="0"/>
              <w:rPr>
                <w:rFonts w:ascii="Barlow Semi Condensed Light" w:hAnsi="Barlow Semi Condensed Light" w:cstheme="majorHAnsi"/>
                <w:b/>
                <w:bCs/>
                <w:sz w:val="20"/>
                <w:szCs w:val="20"/>
              </w:rPr>
            </w:pPr>
            <w:r w:rsidRPr="00643B1F">
              <w:rPr>
                <w:rFonts w:ascii="Barlow Semi Condensed Light" w:hAnsi="Barlow Semi Condensed Light" w:cstheme="majorHAnsi"/>
                <w:b/>
                <w:bCs/>
                <w:sz w:val="20"/>
                <w:szCs w:val="20"/>
              </w:rPr>
              <w:t>Total</w:t>
            </w:r>
          </w:p>
        </w:tc>
        <w:tc>
          <w:tcPr>
            <w:tcW w:w="956" w:type="pct"/>
            <w:gridSpan w:val="2"/>
            <w:tcBorders>
              <w:top w:val="single" w:sz="4" w:space="0" w:color="auto"/>
              <w:left w:val="nil"/>
              <w:bottom w:val="single" w:sz="4" w:space="0" w:color="auto"/>
              <w:right w:val="single" w:sz="4" w:space="0" w:color="auto"/>
            </w:tcBorders>
          </w:tcPr>
          <w:p w14:paraId="04BED0CD" w14:textId="77777777" w:rsidR="000C7EDD" w:rsidRPr="00643B1F" w:rsidRDefault="000C7EDD" w:rsidP="0042439B">
            <w:pPr>
              <w:widowControl w:val="0"/>
              <w:spacing w:after="0"/>
              <w:jc w:val="center"/>
              <w:rPr>
                <w:rFonts w:ascii="Barlow Semi Condensed Light" w:hAnsi="Barlow Semi Condensed Light" w:cstheme="majorHAnsi"/>
                <w:i/>
                <w:iCs/>
                <w:sz w:val="20"/>
                <w:szCs w:val="20"/>
              </w:rPr>
            </w:pPr>
          </w:p>
        </w:tc>
      </w:tr>
    </w:tbl>
    <w:p w14:paraId="339C7D93" w14:textId="77777777" w:rsidR="000C7EDD" w:rsidRPr="00643B1F" w:rsidRDefault="000C7EDD" w:rsidP="000C7EDD">
      <w:pPr>
        <w:widowControl w:val="0"/>
        <w:autoSpaceDE w:val="0"/>
        <w:spacing w:after="0"/>
        <w:jc w:val="both"/>
        <w:rPr>
          <w:rFonts w:ascii="Barlow Semi Condensed Light" w:hAnsi="Barlow Semi Condensed Light" w:cstheme="majorHAnsi"/>
          <w:sz w:val="20"/>
          <w:szCs w:val="20"/>
        </w:rPr>
      </w:pPr>
    </w:p>
    <w:p w14:paraId="158A356A" w14:textId="77777777" w:rsidR="000C7EDD" w:rsidRPr="000C7EDD" w:rsidRDefault="000C7EDD" w:rsidP="000C7EDD">
      <w:pPr>
        <w:widowControl w:val="0"/>
        <w:autoSpaceDE w:val="0"/>
        <w:spacing w:after="0"/>
        <w:jc w:val="both"/>
        <w:rPr>
          <w:rFonts w:ascii="Barlow Semi Condensed Light" w:hAnsi="Barlow Semi Condensed Light" w:cstheme="majorBidi"/>
          <w:sz w:val="20"/>
          <w:szCs w:val="20"/>
          <w:lang w:val="pt-BR"/>
        </w:rPr>
      </w:pPr>
      <w:r w:rsidRPr="000C7EDD">
        <w:rPr>
          <w:rFonts w:ascii="Barlow Semi Condensed Light" w:hAnsi="Barlow Semi Condensed Light" w:cstheme="majorBidi"/>
          <w:sz w:val="20"/>
          <w:szCs w:val="20"/>
          <w:lang w:val="pt-BR"/>
        </w:rPr>
        <w:t xml:space="preserve">As datas e os bens/serviços fornecidos estarão de acordo com os estabelecidos pelo Contratante. </w:t>
      </w:r>
    </w:p>
    <w:p w14:paraId="722FE225"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32039FF3" w14:textId="77777777" w:rsidR="000C7EDD" w:rsidRPr="000C7EDD" w:rsidRDefault="000C7EDD" w:rsidP="000C7EDD">
      <w:pPr>
        <w:widowControl w:val="0"/>
        <w:autoSpaceDE w:val="0"/>
        <w:spacing w:after="0"/>
        <w:jc w:val="both"/>
        <w:rPr>
          <w:rFonts w:ascii="Barlow Semi Condensed Light" w:hAnsi="Barlow Semi Condensed Light" w:cstheme="majorBidi"/>
          <w:sz w:val="20"/>
          <w:szCs w:val="20"/>
          <w:lang w:val="pt-BR"/>
        </w:rPr>
      </w:pPr>
      <w:r w:rsidRPr="000C7EDD">
        <w:rPr>
          <w:rFonts w:ascii="Barlow Semi Condensed Light" w:hAnsi="Barlow Semi Condensed Light" w:cstheme="majorBidi"/>
          <w:sz w:val="20"/>
          <w:szCs w:val="20"/>
          <w:lang w:val="pt-BR"/>
        </w:rPr>
        <w:t xml:space="preserve">O valor total da nossa cotação corresponde a </w:t>
      </w:r>
      <w:r w:rsidRPr="000C7EDD">
        <w:rPr>
          <w:rFonts w:ascii="Barlow Semi Condensed Light" w:hAnsi="Barlow Semi Condensed Light" w:cstheme="majorBidi"/>
          <w:i/>
          <w:iCs/>
          <w:color w:val="0070C0"/>
          <w:sz w:val="20"/>
          <w:szCs w:val="20"/>
          <w:lang w:val="pt-BR"/>
        </w:rPr>
        <w:t>[valor total em letras e números]</w:t>
      </w:r>
      <w:r w:rsidRPr="5247E0DD">
        <w:rPr>
          <w:rFonts w:ascii="Barlow Semi Condensed Light" w:hAnsi="Barlow Semi Condensed Light" w:cstheme="majorBidi"/>
          <w:i/>
          <w:iCs/>
          <w:color w:val="0070C0"/>
          <w:sz w:val="20"/>
          <w:szCs w:val="20"/>
          <w:vertAlign w:val="superscript"/>
        </w:rPr>
        <w:footnoteReference w:id="1"/>
      </w:r>
      <w:r w:rsidRPr="000C7EDD">
        <w:rPr>
          <w:rFonts w:ascii="Barlow Semi Condensed Light" w:hAnsi="Barlow Semi Condensed Light" w:cstheme="majorBidi"/>
          <w:sz w:val="20"/>
          <w:szCs w:val="20"/>
          <w:lang w:val="pt-BR"/>
        </w:rPr>
        <w:t xml:space="preserve"> . Esta cotação será vinculativa para nós até trinta (30) dias após a data limite para apresentação de cotações.</w:t>
      </w:r>
    </w:p>
    <w:p w14:paraId="501C0684"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5E32DC9A" w14:textId="77777777" w:rsidR="000C7EDD" w:rsidRPr="00643B1F" w:rsidRDefault="000C7EDD" w:rsidP="000C7EDD">
      <w:pPr>
        <w:widowControl w:val="0"/>
        <w:autoSpaceDE w:val="0"/>
        <w:spacing w:after="0"/>
        <w:jc w:val="both"/>
        <w:rPr>
          <w:rFonts w:ascii="Barlow Semi Condensed Light" w:hAnsi="Barlow Semi Condensed Light" w:cstheme="majorBidi"/>
          <w:sz w:val="20"/>
          <w:szCs w:val="20"/>
          <w:lang w:val="pt-BR"/>
        </w:rPr>
      </w:pPr>
      <w:r w:rsidRPr="5247E0DD">
        <w:rPr>
          <w:rFonts w:ascii="Barlow Semi Condensed Light" w:hAnsi="Barlow Semi Condensed Light" w:cstheme="majorBidi"/>
          <w:sz w:val="20"/>
          <w:szCs w:val="20"/>
          <w:lang w:val="pt-BR"/>
        </w:rPr>
        <w:t xml:space="preserve">Esta cotação e sua aceitação por escrito constituirão uma obrigação contratual entre nós, até que a ordem de serviço seja formalizada pelas partes. O Contratante não tem a obrigação de aceitar a cotação de menor preço, nem qualquer outra cotação que venha a ser recebida. </w:t>
      </w:r>
    </w:p>
    <w:p w14:paraId="6045FA4D"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77A04D90"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Não apresentamos qualquer conflito de interesses.</w:t>
      </w:r>
    </w:p>
    <w:p w14:paraId="5BCC753D" w14:textId="77777777" w:rsidR="000C7EDD" w:rsidRPr="000C7EDD" w:rsidRDefault="000C7EDD" w:rsidP="000C7EDD">
      <w:pPr>
        <w:pStyle w:val="Standard"/>
        <w:widowControl w:val="0"/>
        <w:jc w:val="both"/>
        <w:rPr>
          <w:rFonts w:ascii="Barlow Semi Condensed Light" w:hAnsi="Barlow Semi Condensed Light" w:cstheme="majorHAnsi"/>
          <w:sz w:val="20"/>
          <w:szCs w:val="20"/>
          <w:lang w:val="pt-BR"/>
        </w:rPr>
      </w:pPr>
    </w:p>
    <w:p w14:paraId="4DBA7C9A"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Nossa empresa, sua matriz, suas afiliadas ou subsidiárias, incluindo todos os subcontratados ou fornecedores para qualquer parte da ordem de serviço, não fomos declarados inelegíveis pelo Banco.</w:t>
      </w:r>
    </w:p>
    <w:p w14:paraId="064AF8D0" w14:textId="77777777" w:rsidR="000C7EDD" w:rsidRPr="000C7EDD" w:rsidRDefault="000C7EDD" w:rsidP="000C7EDD">
      <w:pPr>
        <w:pStyle w:val="Standard"/>
        <w:widowControl w:val="0"/>
        <w:jc w:val="both"/>
        <w:rPr>
          <w:rFonts w:ascii="Barlow Semi Condensed Light" w:hAnsi="Barlow Semi Condensed Light" w:cstheme="majorHAnsi"/>
          <w:sz w:val="20"/>
          <w:szCs w:val="20"/>
          <w:lang w:val="pt-BR"/>
        </w:rPr>
      </w:pPr>
    </w:p>
    <w:p w14:paraId="05380760" w14:textId="77777777" w:rsidR="000C7EDD" w:rsidRPr="00643B1F" w:rsidRDefault="000C7EDD" w:rsidP="000C7EDD">
      <w:pPr>
        <w:pStyle w:val="Standard"/>
        <w:widowControl w:val="0"/>
        <w:jc w:val="both"/>
        <w:rPr>
          <w:rFonts w:ascii="Barlow Semi Condensed Light" w:hAnsi="Barlow Semi Condensed Light" w:cstheme="majorHAnsi"/>
          <w:sz w:val="20"/>
          <w:szCs w:val="20"/>
          <w:lang w:val="es-CO"/>
        </w:rPr>
      </w:pPr>
      <w:r w:rsidRPr="00643B1F">
        <w:rPr>
          <w:rFonts w:ascii="Barlow Semi Condensed Light" w:hAnsi="Barlow Semi Condensed Light" w:cstheme="majorHAnsi"/>
          <w:sz w:val="20"/>
          <w:szCs w:val="20"/>
          <w:lang w:val="es-CO"/>
        </w:rPr>
        <w:t>Certificamos que:</w:t>
      </w:r>
    </w:p>
    <w:p w14:paraId="517FB01C" w14:textId="77777777" w:rsidR="000C7EDD" w:rsidRPr="00643B1F" w:rsidRDefault="000C7EDD" w:rsidP="000C7EDD">
      <w:pPr>
        <w:pStyle w:val="Standard"/>
        <w:widowControl w:val="0"/>
        <w:jc w:val="both"/>
        <w:rPr>
          <w:rFonts w:ascii="Barlow Semi Condensed Light" w:hAnsi="Barlow Semi Condensed Light" w:cstheme="majorHAnsi"/>
          <w:sz w:val="20"/>
          <w:szCs w:val="20"/>
          <w:lang w:val="es-CO"/>
        </w:rPr>
      </w:pPr>
    </w:p>
    <w:p w14:paraId="2A9411E4" w14:textId="77777777" w:rsidR="000C7EDD" w:rsidRPr="000C7EDD" w:rsidRDefault="000C7EDD" w:rsidP="000C7EDD">
      <w:pPr>
        <w:pStyle w:val="Standard"/>
        <w:widowControl w:val="0"/>
        <w:numPr>
          <w:ilvl w:val="0"/>
          <w:numId w:val="1"/>
        </w:numPr>
        <w:ind w:hanging="72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Nossa cotação foi elaborada de forma independente, sem qualquer consulta, comunicação ou acordo com qualquer outro proponente ou concorrente relacionado a (i) os preços; (ii) a intenção de apresentar uma cotação; ou (iii) os métodos e fatores utilizados para determinar aspectos técnicos e financeiros da cotação;</w:t>
      </w:r>
    </w:p>
    <w:p w14:paraId="0D7F2B00" w14:textId="77777777" w:rsidR="000C7EDD" w:rsidRPr="000C7EDD" w:rsidRDefault="000C7EDD" w:rsidP="000C7EDD">
      <w:pPr>
        <w:pStyle w:val="Standard"/>
        <w:widowControl w:val="0"/>
        <w:numPr>
          <w:ilvl w:val="0"/>
          <w:numId w:val="1"/>
        </w:numPr>
        <w:ind w:hanging="72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Os preços da cotação não foram nem serão divulgados direta e/ou indiretamente a outros proponentes e/ou concorrentes antes do ato de abertura das cotações;</w:t>
      </w:r>
    </w:p>
    <w:p w14:paraId="62A16A4D" w14:textId="77777777" w:rsidR="000C7EDD" w:rsidRPr="000C7EDD" w:rsidRDefault="000C7EDD" w:rsidP="000C7EDD">
      <w:pPr>
        <w:pStyle w:val="Standard"/>
        <w:widowControl w:val="0"/>
        <w:numPr>
          <w:ilvl w:val="0"/>
          <w:numId w:val="1"/>
        </w:numPr>
        <w:ind w:hanging="72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O proponente não cometeu nem cometerá atos destinados a induzir, forçar, coagir ou acordar com outros proponentes sua participação ou não neste processo com o objetivo de restringir a concorrência.</w:t>
      </w:r>
    </w:p>
    <w:p w14:paraId="6577FADD" w14:textId="77777777" w:rsidR="000C7EDD" w:rsidRPr="000C7EDD" w:rsidRDefault="000C7EDD" w:rsidP="000C7EDD">
      <w:pPr>
        <w:pStyle w:val="Standard"/>
        <w:widowControl w:val="0"/>
        <w:numPr>
          <w:ilvl w:val="0"/>
          <w:numId w:val="1"/>
        </w:numPr>
        <w:ind w:hanging="72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Não descumprimos nenhum contrato com o Contratante durante o período especificado nesta solicitação.</w:t>
      </w:r>
    </w:p>
    <w:p w14:paraId="46DFE9E5"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171CC877"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Atenciosamente,</w:t>
      </w:r>
    </w:p>
    <w:p w14:paraId="464341A4" w14:textId="77777777" w:rsidR="000C7EDD" w:rsidRPr="000C7EDD" w:rsidRDefault="000C7EDD" w:rsidP="000C7EDD">
      <w:pPr>
        <w:widowControl w:val="0"/>
        <w:autoSpaceDE w:val="0"/>
        <w:spacing w:after="0"/>
        <w:jc w:val="both"/>
        <w:rPr>
          <w:rFonts w:ascii="Barlow Semi Condensed Light" w:hAnsi="Barlow Semi Condensed Light" w:cstheme="majorHAnsi"/>
          <w:sz w:val="20"/>
          <w:szCs w:val="20"/>
          <w:lang w:val="pt-BR"/>
        </w:rPr>
      </w:pPr>
    </w:p>
    <w:p w14:paraId="1D3A0433" w14:textId="77777777" w:rsidR="000C7EDD" w:rsidRPr="000C7EDD" w:rsidRDefault="000C7EDD" w:rsidP="000C7EDD">
      <w:pPr>
        <w:widowControl w:val="0"/>
        <w:autoSpaceDE w:val="0"/>
        <w:spacing w:after="0"/>
        <w:jc w:val="both"/>
        <w:rPr>
          <w:rFonts w:ascii="Barlow Semi Condensed Light" w:hAnsi="Barlow Semi Condensed Light" w:cstheme="majorHAnsi"/>
          <w:i/>
          <w:iCs/>
          <w:color w:val="0070C0"/>
          <w:sz w:val="20"/>
          <w:szCs w:val="20"/>
          <w:lang w:val="pt-BR"/>
        </w:rPr>
      </w:pPr>
      <w:r w:rsidRPr="000C7EDD">
        <w:rPr>
          <w:rFonts w:ascii="Barlow Semi Condensed Light" w:hAnsi="Barlow Semi Condensed Light" w:cstheme="majorHAnsi"/>
          <w:i/>
          <w:iCs/>
          <w:color w:val="0070C0"/>
          <w:sz w:val="20"/>
          <w:szCs w:val="20"/>
          <w:lang w:val="pt-BR"/>
        </w:rPr>
        <w:t>[Assinatura autorizada]</w:t>
      </w:r>
    </w:p>
    <w:p w14:paraId="55BFE747" w14:textId="77777777" w:rsidR="000C7EDD" w:rsidRPr="000C7EDD" w:rsidRDefault="000C7EDD" w:rsidP="000C7EDD">
      <w:pPr>
        <w:widowControl w:val="0"/>
        <w:autoSpaceDE w:val="0"/>
        <w:spacing w:after="0"/>
        <w:jc w:val="both"/>
        <w:rPr>
          <w:rFonts w:ascii="Barlow Semi Condensed Light" w:hAnsi="Barlow Semi Condensed Light" w:cstheme="majorHAnsi"/>
          <w:i/>
          <w:iCs/>
          <w:color w:val="0070C0"/>
          <w:sz w:val="20"/>
          <w:szCs w:val="20"/>
          <w:lang w:val="pt-BR"/>
        </w:rPr>
      </w:pPr>
      <w:r w:rsidRPr="000C7EDD">
        <w:rPr>
          <w:rFonts w:ascii="Barlow Semi Condensed Light" w:hAnsi="Barlow Semi Condensed Light" w:cstheme="majorHAnsi"/>
          <w:i/>
          <w:iCs/>
          <w:color w:val="0070C0"/>
          <w:sz w:val="20"/>
          <w:szCs w:val="20"/>
          <w:lang w:val="pt-BR"/>
        </w:rPr>
        <w:t>[Nome e cargo do signatário]</w:t>
      </w:r>
    </w:p>
    <w:p w14:paraId="3E1864F6" w14:textId="77777777" w:rsidR="000C7EDD" w:rsidRPr="000C7EDD" w:rsidRDefault="000C7EDD" w:rsidP="000C7EDD">
      <w:pPr>
        <w:widowControl w:val="0"/>
        <w:autoSpaceDE w:val="0"/>
        <w:spacing w:after="0"/>
        <w:jc w:val="both"/>
        <w:rPr>
          <w:rFonts w:ascii="Barlow Semi Condensed Light" w:hAnsi="Barlow Semi Condensed Light" w:cstheme="majorHAnsi"/>
          <w:i/>
          <w:iCs/>
          <w:color w:val="0070C0"/>
          <w:sz w:val="20"/>
          <w:szCs w:val="20"/>
          <w:lang w:val="pt-BR"/>
        </w:rPr>
      </w:pPr>
      <w:r w:rsidRPr="000C7EDD">
        <w:rPr>
          <w:rFonts w:ascii="Barlow Semi Condensed Light" w:hAnsi="Barlow Semi Condensed Light" w:cstheme="majorHAnsi"/>
          <w:i/>
          <w:iCs/>
          <w:color w:val="0070C0"/>
          <w:sz w:val="20"/>
          <w:szCs w:val="20"/>
          <w:lang w:val="pt-BR"/>
        </w:rPr>
        <w:t>[Nome da empresa]</w:t>
      </w:r>
    </w:p>
    <w:p w14:paraId="48E606DC" w14:textId="77777777" w:rsidR="000C7EDD" w:rsidRPr="000C7EDD" w:rsidRDefault="000C7EDD" w:rsidP="000C7EDD">
      <w:pPr>
        <w:widowControl w:val="0"/>
        <w:autoSpaceDE w:val="0"/>
        <w:spacing w:after="0"/>
        <w:jc w:val="both"/>
        <w:rPr>
          <w:rFonts w:ascii="Barlow Semi Condensed Light" w:hAnsi="Barlow Semi Condensed Light" w:cstheme="majorHAnsi"/>
          <w:i/>
          <w:iCs/>
          <w:color w:val="0070C0"/>
          <w:sz w:val="20"/>
          <w:szCs w:val="20"/>
          <w:lang w:val="pt-BR"/>
        </w:rPr>
      </w:pPr>
      <w:r w:rsidRPr="000C7EDD">
        <w:rPr>
          <w:rFonts w:ascii="Barlow Semi Condensed Light" w:hAnsi="Barlow Semi Condensed Light" w:cstheme="majorHAnsi"/>
          <w:i/>
          <w:iCs/>
          <w:color w:val="0070C0"/>
          <w:sz w:val="20"/>
          <w:szCs w:val="20"/>
          <w:lang w:val="pt-BR"/>
        </w:rPr>
        <w:t>[Endereço]</w:t>
      </w:r>
    </w:p>
    <w:p w14:paraId="3BA2096D" w14:textId="77777777" w:rsidR="000C7EDD" w:rsidRPr="000C7EDD" w:rsidRDefault="000C7EDD" w:rsidP="000C7EDD">
      <w:pPr>
        <w:widowControl w:val="0"/>
        <w:autoSpaceDE w:val="0"/>
        <w:spacing w:after="0"/>
        <w:jc w:val="both"/>
        <w:rPr>
          <w:rFonts w:ascii="Barlow Semi Condensed Light" w:hAnsi="Barlow Semi Condensed Light" w:cstheme="majorHAnsi"/>
          <w:i/>
          <w:iCs/>
          <w:color w:val="0070C0"/>
          <w:sz w:val="20"/>
          <w:szCs w:val="20"/>
          <w:lang w:val="pt-BR"/>
        </w:rPr>
      </w:pPr>
      <w:r w:rsidRPr="000C7EDD">
        <w:rPr>
          <w:rFonts w:ascii="Barlow Semi Condensed Light" w:hAnsi="Barlow Semi Condensed Light" w:cstheme="majorHAnsi"/>
          <w:i/>
          <w:iCs/>
          <w:color w:val="0070C0"/>
          <w:sz w:val="20"/>
          <w:szCs w:val="20"/>
          <w:lang w:val="pt-BR"/>
        </w:rPr>
        <w:t>[Telefone]</w:t>
      </w:r>
    </w:p>
    <w:p w14:paraId="52507CD4" w14:textId="77777777" w:rsidR="000C7EDD" w:rsidRPr="000C7EDD" w:rsidRDefault="000C7EDD" w:rsidP="000C7EDD">
      <w:pPr>
        <w:widowControl w:val="0"/>
        <w:autoSpaceDE w:val="0"/>
        <w:spacing w:after="0"/>
        <w:jc w:val="both"/>
        <w:rPr>
          <w:rFonts w:ascii="Barlow Semi Condensed Light" w:hAnsi="Barlow Semi Condensed Light" w:cstheme="majorHAnsi"/>
          <w:i/>
          <w:iCs/>
          <w:color w:val="0070C0"/>
          <w:sz w:val="20"/>
          <w:szCs w:val="20"/>
          <w:lang w:val="pt-BR"/>
        </w:rPr>
      </w:pPr>
    </w:p>
    <w:p w14:paraId="74D1AFDF" w14:textId="77777777" w:rsidR="000C7EDD" w:rsidRPr="000C7EDD" w:rsidRDefault="000C7EDD" w:rsidP="000C7EDD">
      <w:pPr>
        <w:spacing w:after="0"/>
        <w:rPr>
          <w:rFonts w:ascii="Barlow Semi Condensed Light" w:eastAsia="Times New Roman" w:hAnsi="Barlow Semi Condensed Light" w:cstheme="majorHAnsi"/>
          <w:b/>
          <w:bCs/>
          <w:kern w:val="3"/>
          <w:sz w:val="20"/>
          <w:szCs w:val="20"/>
          <w:lang w:val="pt-BR" w:eastAsia="es-CO"/>
        </w:rPr>
      </w:pPr>
      <w:r w:rsidRPr="000C7EDD">
        <w:rPr>
          <w:rFonts w:ascii="Barlow Semi Condensed Light" w:hAnsi="Barlow Semi Condensed Light" w:cstheme="majorHAnsi"/>
          <w:b/>
          <w:bCs/>
          <w:sz w:val="20"/>
          <w:szCs w:val="20"/>
          <w:lang w:val="pt-BR"/>
        </w:rPr>
        <w:br w:type="page"/>
      </w:r>
    </w:p>
    <w:p w14:paraId="2B54FC91" w14:textId="77777777" w:rsidR="000C7EDD" w:rsidRPr="000C7EDD" w:rsidRDefault="000C7EDD" w:rsidP="000C7EDD">
      <w:pPr>
        <w:pStyle w:val="Standard"/>
        <w:widowControl w:val="0"/>
        <w:jc w:val="both"/>
        <w:rPr>
          <w:rFonts w:ascii="Barlow Semi Condensed Light" w:hAnsi="Barlow Semi Condensed Light" w:cstheme="majorHAnsi"/>
          <w:b/>
          <w:bCs/>
          <w:sz w:val="20"/>
          <w:szCs w:val="20"/>
          <w:lang w:val="pt-BR"/>
        </w:rPr>
        <w:sectPr w:rsidR="000C7EDD" w:rsidRPr="000C7EDD" w:rsidSect="000C7EDD">
          <w:footerReference w:type="default" r:id="rId8"/>
          <w:headerReference w:type="first" r:id="rId9"/>
          <w:pgSz w:w="11906" w:h="16838" w:code="9"/>
          <w:pgMar w:top="1418" w:right="1701" w:bottom="1418" w:left="1701" w:header="851" w:footer="851" w:gutter="0"/>
          <w:cols w:space="708"/>
          <w:titlePg/>
          <w:docGrid w:linePitch="326"/>
        </w:sectPr>
      </w:pPr>
    </w:p>
    <w:p w14:paraId="766A1892" w14:textId="77777777" w:rsidR="000C7EDD" w:rsidRPr="000C7EDD" w:rsidRDefault="000C7EDD" w:rsidP="000C7EDD">
      <w:pPr>
        <w:widowControl w:val="0"/>
        <w:autoSpaceDE w:val="0"/>
        <w:spacing w:after="0"/>
        <w:jc w:val="center"/>
        <w:rPr>
          <w:rFonts w:ascii="Barlow Semi Condensed Light" w:hAnsi="Barlow Semi Condensed Light" w:cstheme="majorHAnsi"/>
          <w:b/>
          <w:bCs/>
          <w:sz w:val="20"/>
          <w:szCs w:val="20"/>
          <w:lang w:val="pt-BR"/>
        </w:rPr>
      </w:pPr>
      <w:r w:rsidRPr="000C7EDD">
        <w:rPr>
          <w:rFonts w:ascii="Barlow Semi Condensed Light" w:hAnsi="Barlow Semi Condensed Light" w:cstheme="majorHAnsi"/>
          <w:b/>
          <w:bCs/>
          <w:sz w:val="20"/>
          <w:szCs w:val="20"/>
          <w:lang w:val="pt-BR"/>
        </w:rPr>
        <w:lastRenderedPageBreak/>
        <w:t>SEÇÃO V - DECLARAÇÃO DE MANUTENÇÃO DA OFERTA</w:t>
      </w:r>
    </w:p>
    <w:p w14:paraId="5F3D8755" w14:textId="77777777" w:rsidR="000C7EDD" w:rsidRPr="000C7EDD" w:rsidRDefault="000C7EDD" w:rsidP="000C7EDD">
      <w:pPr>
        <w:widowControl w:val="0"/>
        <w:autoSpaceDE w:val="0"/>
        <w:spacing w:after="0"/>
        <w:jc w:val="center"/>
        <w:rPr>
          <w:rFonts w:ascii="Barlow Semi Condensed Light" w:hAnsi="Barlow Semi Condensed Light" w:cstheme="majorHAnsi"/>
          <w:b/>
          <w:bCs/>
          <w:sz w:val="20"/>
          <w:szCs w:val="20"/>
          <w:lang w:val="pt-BR"/>
        </w:rPr>
      </w:pPr>
    </w:p>
    <w:p w14:paraId="567DB01A"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2ED9C8B0"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Data: [indique a data]</w:t>
      </w:r>
    </w:p>
    <w:p w14:paraId="73F4C959"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10DD4B21"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Objeto da contratação: Prestação de serviços logísticos para a realização da primeira missão de supervisão do ano de 2026 do Projeto de Gestão Integrada da Bacia do Rio Putumayo-Içá, a ser realizada na cidade de Manaus, Brasil.</w:t>
      </w:r>
    </w:p>
    <w:p w14:paraId="1497E4C4"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222FFA63"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Número de identificação do processo: GEFPU-SNC001 2026</w:t>
      </w:r>
    </w:p>
    <w:p w14:paraId="25A570DF"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56E7EABC" w14:textId="77777777" w:rsidR="000C7EDD" w:rsidRPr="000C7EDD" w:rsidRDefault="000C7EDD" w:rsidP="000C7EDD">
      <w:pPr>
        <w:widowControl w:val="0"/>
        <w:spacing w:after="0"/>
        <w:jc w:val="both"/>
        <w:rPr>
          <w:rFonts w:ascii="Barlow Semi Condensed Light" w:hAnsi="Barlow Semi Condensed Light" w:cstheme="majorHAnsi"/>
          <w:sz w:val="20"/>
          <w:szCs w:val="20"/>
          <w:lang w:val="en-US"/>
        </w:rPr>
      </w:pPr>
      <w:r w:rsidRPr="000C7EDD">
        <w:rPr>
          <w:rFonts w:ascii="Barlow Semi Condensed Light" w:hAnsi="Barlow Semi Condensed Light" w:cstheme="majorHAnsi"/>
          <w:sz w:val="20"/>
          <w:szCs w:val="20"/>
          <w:lang w:val="en-US"/>
        </w:rPr>
        <w:t xml:space="preserve">Para: </w:t>
      </w:r>
    </w:p>
    <w:p w14:paraId="1A251254" w14:textId="77777777" w:rsidR="000C7EDD" w:rsidRPr="000C7EDD" w:rsidRDefault="000C7EDD" w:rsidP="000C7EDD">
      <w:pPr>
        <w:widowControl w:val="0"/>
        <w:spacing w:after="0"/>
        <w:jc w:val="both"/>
        <w:rPr>
          <w:rFonts w:ascii="Barlow Semi Condensed Light" w:hAnsi="Barlow Semi Condensed Light" w:cstheme="majorHAnsi"/>
          <w:sz w:val="20"/>
          <w:szCs w:val="20"/>
          <w:lang w:val="en-US"/>
        </w:rPr>
      </w:pPr>
    </w:p>
    <w:p w14:paraId="1B3CE6CD" w14:textId="77777777" w:rsidR="000C7EDD" w:rsidRPr="000C7EDD" w:rsidRDefault="000C7EDD" w:rsidP="000C7EDD">
      <w:pPr>
        <w:widowControl w:val="0"/>
        <w:spacing w:after="0"/>
        <w:jc w:val="both"/>
        <w:rPr>
          <w:rFonts w:ascii="Barlow Semi Condensed Light" w:hAnsi="Barlow Semi Condensed Light" w:cstheme="majorHAnsi"/>
          <w:sz w:val="20"/>
          <w:szCs w:val="20"/>
          <w:lang w:val="en-US"/>
        </w:rPr>
      </w:pPr>
      <w:r w:rsidRPr="000C7EDD">
        <w:rPr>
          <w:rFonts w:ascii="Barlow Semi Condensed Light" w:hAnsi="Barlow Semi Condensed Light" w:cstheme="majorHAnsi"/>
          <w:sz w:val="20"/>
          <w:szCs w:val="20"/>
          <w:lang w:val="en-US"/>
        </w:rPr>
        <w:t>Wildlife Conservation Society</w:t>
      </w:r>
    </w:p>
    <w:p w14:paraId="0A6F087D" w14:textId="77777777" w:rsidR="000C7EDD" w:rsidRPr="000C7EDD" w:rsidRDefault="000C7EDD" w:rsidP="000C7EDD">
      <w:pPr>
        <w:widowControl w:val="0"/>
        <w:spacing w:after="0"/>
        <w:jc w:val="both"/>
        <w:rPr>
          <w:rFonts w:ascii="Barlow Semi Condensed Light" w:hAnsi="Barlow Semi Condensed Light" w:cstheme="majorHAnsi"/>
          <w:sz w:val="20"/>
          <w:szCs w:val="20"/>
          <w:lang w:val="en-US"/>
        </w:rPr>
      </w:pPr>
      <w:r w:rsidRPr="000C7EDD">
        <w:rPr>
          <w:rFonts w:ascii="Barlow Semi Condensed Light" w:hAnsi="Barlow Semi Condensed Light" w:cstheme="majorHAnsi"/>
          <w:sz w:val="20"/>
          <w:szCs w:val="20"/>
          <w:lang w:val="en-US"/>
        </w:rPr>
        <w:t>CNPJ: 06.272.720/0001-92</w:t>
      </w:r>
    </w:p>
    <w:p w14:paraId="60A557DC" w14:textId="77777777" w:rsidR="000C7EDD" w:rsidRPr="000C7EDD" w:rsidRDefault="000C7EDD" w:rsidP="000C7EDD">
      <w:pPr>
        <w:widowControl w:val="0"/>
        <w:spacing w:after="0"/>
        <w:jc w:val="both"/>
        <w:rPr>
          <w:rFonts w:ascii="Barlow Semi Condensed Light" w:hAnsi="Barlow Semi Condensed Light" w:cstheme="majorHAnsi"/>
          <w:sz w:val="20"/>
          <w:szCs w:val="20"/>
          <w:lang w:val="en-US"/>
        </w:rPr>
      </w:pPr>
    </w:p>
    <w:p w14:paraId="42287275"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Nós, abaixo assinados, declaramos que:</w:t>
      </w:r>
    </w:p>
    <w:p w14:paraId="24BBBCAF"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514258AB" w14:textId="77777777" w:rsidR="000C7EDD" w:rsidRPr="000C7EDD" w:rsidRDefault="000C7EDD" w:rsidP="000C7EDD">
      <w:pPr>
        <w:widowControl w:val="0"/>
        <w:numPr>
          <w:ilvl w:val="3"/>
          <w:numId w:val="2"/>
        </w:numPr>
        <w:spacing w:after="0"/>
        <w:ind w:left="720" w:hanging="72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Entendemos que, de acordo com suas condições, as cotações deverão ser acompanhadas de uma Declaração de Manutenção da Oferta.</w:t>
      </w:r>
    </w:p>
    <w:p w14:paraId="795082D1"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20B77EF1" w14:textId="77777777" w:rsidR="000C7EDD" w:rsidRPr="000C7EDD" w:rsidRDefault="000C7EDD" w:rsidP="000C7EDD">
      <w:pPr>
        <w:widowControl w:val="0"/>
        <w:numPr>
          <w:ilvl w:val="3"/>
          <w:numId w:val="2"/>
        </w:numPr>
        <w:spacing w:after="0"/>
        <w:ind w:left="720" w:hanging="72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 xml:space="preserve">Aceitamos que seremos automaticamente declarados inelegíveis para participar de qualquer convite e/ou licitação de contrato com o Contratante até, no máximo, o encerramento do </w:t>
      </w:r>
      <w:r w:rsidRPr="000C7EDD">
        <w:rPr>
          <w:rFonts w:ascii="Barlow Semi Condensed Light" w:hAnsi="Barlow Semi Condensed Light" w:cstheme="majorHAnsi"/>
          <w:b/>
          <w:sz w:val="20"/>
          <w:szCs w:val="20"/>
          <w:lang w:val="pt-BR"/>
        </w:rPr>
        <w:t>“Projeto GEF Manejo Integrado da Bacia do Rio Putumayo-Içá”</w:t>
      </w:r>
      <w:r w:rsidRPr="000C7EDD">
        <w:rPr>
          <w:rFonts w:ascii="Barlow Semi Condensed Light" w:hAnsi="Barlow Semi Condensed Light" w:cstheme="majorHAnsi"/>
          <w:sz w:val="20"/>
          <w:szCs w:val="20"/>
          <w:lang w:val="pt-BR"/>
        </w:rPr>
        <w:t xml:space="preserve">, </w:t>
      </w:r>
      <w:r w:rsidRPr="000C7EDD">
        <w:rPr>
          <w:rFonts w:ascii="Barlow Semi Condensed Light" w:hAnsi="Barlow Semi Condensed Light" w:cstheme="majorHAnsi"/>
          <w:sz w:val="20"/>
          <w:szCs w:val="20"/>
          <w:lang w:val="pt-BR" w:eastAsia="es-ES"/>
        </w:rPr>
        <w:t xml:space="preserve">financiado com recursos da Doação nº P172893, </w:t>
      </w:r>
      <w:r w:rsidRPr="000C7EDD">
        <w:rPr>
          <w:rFonts w:ascii="Barlow Semi Condensed Light" w:hAnsi="Barlow Semi Condensed Light" w:cstheme="majorHAnsi"/>
          <w:sz w:val="20"/>
          <w:szCs w:val="20"/>
          <w:lang w:val="pt-BR"/>
        </w:rPr>
        <w:t>a partir da data de encerramento do presente convite, caso violemos nossa(s) obrigação(ões) nos termos das condições da cotação, seja porque:</w:t>
      </w:r>
    </w:p>
    <w:p w14:paraId="3A8DB67F"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699F02E5" w14:textId="77777777" w:rsidR="000C7EDD" w:rsidRPr="000C7EDD" w:rsidRDefault="000C7EDD" w:rsidP="000C7EDD">
      <w:pPr>
        <w:widowControl w:val="0"/>
        <w:numPr>
          <w:ilvl w:val="1"/>
          <w:numId w:val="3"/>
        </w:numPr>
        <w:spacing w:after="0"/>
        <w:ind w:hanging="72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Retirarmos nossa cotação durante o período de validade da cotação especificado por nós no Formulário de Cotação; ou</w:t>
      </w:r>
    </w:p>
    <w:p w14:paraId="143F0674" w14:textId="77777777" w:rsidR="000C7EDD" w:rsidRPr="00643B1F" w:rsidRDefault="000C7EDD" w:rsidP="000C7EDD">
      <w:pPr>
        <w:widowControl w:val="0"/>
        <w:numPr>
          <w:ilvl w:val="1"/>
          <w:numId w:val="3"/>
        </w:numPr>
        <w:spacing w:after="0"/>
        <w:ind w:hanging="720"/>
        <w:jc w:val="both"/>
        <w:rPr>
          <w:rFonts w:ascii="Barlow Semi Condensed Light" w:hAnsi="Barlow Semi Condensed Light" w:cstheme="majorBidi"/>
          <w:sz w:val="20"/>
          <w:szCs w:val="20"/>
          <w:lang w:val="pt-BR"/>
        </w:rPr>
      </w:pPr>
      <w:r w:rsidRPr="5247E0DD">
        <w:rPr>
          <w:rFonts w:ascii="Barlow Semi Condensed Light" w:hAnsi="Barlow Semi Condensed Light" w:cstheme="majorBidi"/>
          <w:sz w:val="20"/>
          <w:szCs w:val="20"/>
          <w:lang w:val="pt-BR"/>
        </w:rPr>
        <w:t>Não aceitarmos a correção dos erros de acordo com o ítem 11 da Seção I – Instruções para a Elaboração de Cotações, do Documento de Convite; ou</w:t>
      </w:r>
    </w:p>
    <w:p w14:paraId="50E73BE6" w14:textId="77777777" w:rsidR="000C7EDD" w:rsidRPr="000C7EDD" w:rsidRDefault="000C7EDD" w:rsidP="000C7EDD">
      <w:pPr>
        <w:widowControl w:val="0"/>
        <w:numPr>
          <w:ilvl w:val="1"/>
          <w:numId w:val="3"/>
        </w:numPr>
        <w:spacing w:after="0"/>
        <w:ind w:hanging="720"/>
        <w:jc w:val="both"/>
        <w:rPr>
          <w:rFonts w:ascii="Barlow Semi Condensed Light" w:hAnsi="Barlow Semi Condensed Light" w:cstheme="majorBidi"/>
          <w:sz w:val="20"/>
          <w:szCs w:val="20"/>
          <w:lang w:val="pt-BR"/>
        </w:rPr>
      </w:pPr>
      <w:r w:rsidRPr="000C7EDD">
        <w:rPr>
          <w:rFonts w:ascii="Barlow Semi Condensed Light" w:hAnsi="Barlow Semi Condensed Light" w:cstheme="majorBidi"/>
          <w:sz w:val="20"/>
          <w:szCs w:val="20"/>
          <w:lang w:val="pt-BR"/>
        </w:rPr>
        <w:t>Se, após termos sido notificados da aceitação de nossa cotação durante o período de validade da mesma, (i) não assinarmos ou nos recusarmos a assinar a ordem de serviço, caso tal nos seja solicitado; ou (ii) não fornecermos ou nos recusarmos a fornecer a Garantia Bancária de Cumprimento ou a Apólice de Cumprimento, conforme estabelecido para o processo na Solicitação de Cotação.</w:t>
      </w:r>
    </w:p>
    <w:p w14:paraId="51F1C364"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42E1AF31" w14:textId="77777777" w:rsidR="000C7EDD" w:rsidRPr="000C7EDD" w:rsidRDefault="000C7EDD" w:rsidP="000C7EDD">
      <w:pPr>
        <w:widowControl w:val="0"/>
        <w:numPr>
          <w:ilvl w:val="3"/>
          <w:numId w:val="2"/>
        </w:numPr>
        <w:spacing w:after="0"/>
        <w:ind w:left="720" w:hanging="72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Entendemos que esta Declaração de Manutenção da Oferta expirará, caso não sejamos o Licitante Selecionado, quando ocorrer o primeiro dos seguintes eventos: (i) tivermos recebido uma cópia de sua comunicação informando que não somos o Licitante selecionado; ou (ii) terem decorrido vinte e oito (28) dias após o vencimento de nossa cotação.</w:t>
      </w:r>
    </w:p>
    <w:p w14:paraId="670AB8CD"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21606DB0" w14:textId="77777777" w:rsidR="000C7EDD" w:rsidRPr="000C7EDD" w:rsidRDefault="000C7EDD" w:rsidP="000C7EDD">
      <w:pPr>
        <w:widowControl w:val="0"/>
        <w:numPr>
          <w:ilvl w:val="3"/>
          <w:numId w:val="2"/>
        </w:numPr>
        <w:spacing w:after="0"/>
        <w:ind w:left="720" w:hanging="720"/>
        <w:jc w:val="both"/>
        <w:rPr>
          <w:rFonts w:ascii="Barlow Semi Condensed Light" w:hAnsi="Barlow Semi Condensed Light" w:cstheme="majorHAnsi"/>
          <w:sz w:val="20"/>
          <w:szCs w:val="20"/>
          <w:lang w:val="pt-BR"/>
        </w:rPr>
      </w:pPr>
      <w:r w:rsidRPr="000C7EDD">
        <w:rPr>
          <w:rFonts w:ascii="Barlow Semi Condensed Light" w:hAnsi="Barlow Semi Condensed Light" w:cstheme="majorHAnsi"/>
          <w:sz w:val="20"/>
          <w:szCs w:val="20"/>
          <w:lang w:val="pt-BR"/>
        </w:rPr>
        <w:t>Entendemos que, se formos uma APCA</w:t>
      </w:r>
      <w:r w:rsidRPr="00643B1F">
        <w:rPr>
          <w:rStyle w:val="FootnoteReference"/>
          <w:rFonts w:ascii="Barlow Semi Condensed Light" w:hAnsi="Barlow Semi Condensed Light" w:cstheme="majorHAnsi"/>
          <w:sz w:val="20"/>
          <w:szCs w:val="20"/>
        </w:rPr>
        <w:footnoteReference w:id="2"/>
      </w:r>
      <w:r w:rsidRPr="000C7EDD">
        <w:rPr>
          <w:rFonts w:ascii="Barlow Semi Condensed Light" w:hAnsi="Barlow Semi Condensed Light" w:cstheme="majorHAnsi"/>
          <w:sz w:val="20"/>
          <w:szCs w:val="20"/>
          <w:lang w:val="pt-BR"/>
        </w:rPr>
        <w:t xml:space="preserve"> , a Declaração de Manutenção da Oferta deverá estar em nome da APCA que apresenta a cotação. Se a APCA não tiver sido legalmente constituída no momento da apresentação da cotação, ela deverá estar em nome de todos os futuros membros da APCA.</w:t>
      </w:r>
    </w:p>
    <w:p w14:paraId="0B5CAAEB"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7D15B2C3"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4477E84A"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471725B1"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5E0DC3BA" w14:textId="77777777" w:rsidR="000C7EDD" w:rsidRPr="000C7EDD" w:rsidRDefault="000C7EDD" w:rsidP="000C7EDD">
      <w:pPr>
        <w:widowControl w:val="0"/>
        <w:spacing w:after="0"/>
        <w:jc w:val="both"/>
        <w:rPr>
          <w:rFonts w:ascii="Barlow Semi Condensed Light" w:hAnsi="Barlow Semi Condensed Light" w:cstheme="majorHAnsi"/>
          <w:sz w:val="20"/>
          <w:szCs w:val="20"/>
          <w:lang w:val="pt-BR"/>
        </w:rPr>
      </w:pPr>
    </w:p>
    <w:p w14:paraId="511A9AE6" w14:textId="77777777" w:rsidR="000C7EDD" w:rsidRPr="000C7EDD" w:rsidRDefault="000C7EDD" w:rsidP="000C7EDD">
      <w:pPr>
        <w:widowControl w:val="0"/>
        <w:autoSpaceDE w:val="0"/>
        <w:spacing w:after="0"/>
        <w:jc w:val="both"/>
        <w:rPr>
          <w:rFonts w:ascii="Barlow Semi Condensed Light" w:eastAsia="Times New Roman" w:hAnsi="Barlow Semi Condensed Light" w:cstheme="majorHAnsi"/>
          <w:b/>
          <w:sz w:val="20"/>
          <w:szCs w:val="20"/>
          <w:lang w:val="pt-BR"/>
        </w:rPr>
      </w:pPr>
      <w:r w:rsidRPr="000C7EDD">
        <w:rPr>
          <w:rFonts w:ascii="Barlow Semi Condensed Light" w:eastAsia="Times New Roman" w:hAnsi="Barlow Semi Condensed Light" w:cstheme="majorHAnsi"/>
          <w:b/>
          <w:sz w:val="20"/>
          <w:szCs w:val="20"/>
          <w:lang w:val="pt-BR"/>
        </w:rPr>
        <w:t>NOME DO FORNECEDOR</w:t>
      </w:r>
    </w:p>
    <w:p w14:paraId="04B54BB7" w14:textId="77777777" w:rsidR="000C7EDD" w:rsidRPr="000C7EDD" w:rsidRDefault="000C7EDD" w:rsidP="000C7EDD">
      <w:pPr>
        <w:widowControl w:val="0"/>
        <w:autoSpaceDE w:val="0"/>
        <w:spacing w:after="0"/>
        <w:jc w:val="both"/>
        <w:rPr>
          <w:rFonts w:ascii="Barlow Semi Condensed Light" w:eastAsia="Times New Roman" w:hAnsi="Barlow Semi Condensed Light" w:cstheme="majorHAnsi"/>
          <w:b/>
          <w:sz w:val="20"/>
          <w:szCs w:val="20"/>
          <w:lang w:val="pt-BR"/>
        </w:rPr>
      </w:pPr>
      <w:r w:rsidRPr="000C7EDD">
        <w:rPr>
          <w:rFonts w:ascii="Barlow Semi Condensed Light" w:eastAsia="Times New Roman" w:hAnsi="Barlow Semi Condensed Light" w:cstheme="majorHAnsi"/>
          <w:b/>
          <w:sz w:val="20"/>
          <w:szCs w:val="20"/>
          <w:lang w:val="pt-BR"/>
        </w:rPr>
        <w:t>Assinatura do representante legal do Licitante ________________________________</w:t>
      </w:r>
    </w:p>
    <w:p w14:paraId="6CCAF209" w14:textId="0166A932" w:rsidR="000C7EDD" w:rsidRPr="000C7EDD" w:rsidRDefault="000C7EDD" w:rsidP="000C7EDD">
      <w:pPr>
        <w:widowControl w:val="0"/>
        <w:autoSpaceDE w:val="0"/>
        <w:spacing w:after="0"/>
        <w:jc w:val="both"/>
        <w:rPr>
          <w:rFonts w:ascii="Barlow Semi Condensed Light" w:eastAsia="Times New Roman" w:hAnsi="Barlow Semi Condensed Light" w:cstheme="majorHAnsi"/>
          <w:b/>
          <w:sz w:val="20"/>
          <w:szCs w:val="20"/>
          <w:lang w:val="pt-BR"/>
        </w:rPr>
      </w:pPr>
      <w:r w:rsidRPr="000C7EDD">
        <w:rPr>
          <w:rFonts w:ascii="Barlow Semi Condensed Light" w:eastAsia="Times New Roman" w:hAnsi="Barlow Semi Condensed Light" w:cstheme="majorHAnsi"/>
          <w:b/>
          <w:sz w:val="20"/>
          <w:szCs w:val="20"/>
          <w:lang w:val="pt-BR"/>
        </w:rPr>
        <w:t>Nome do representante legal do Licitante</w:t>
      </w:r>
    </w:p>
    <w:sectPr w:rsidR="000C7EDD" w:rsidRPr="000C7ED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7F44" w14:textId="77777777" w:rsidR="00334E9C" w:rsidRDefault="00334E9C" w:rsidP="000C7EDD">
      <w:pPr>
        <w:spacing w:after="0"/>
      </w:pPr>
      <w:r>
        <w:separator/>
      </w:r>
    </w:p>
  </w:endnote>
  <w:endnote w:type="continuationSeparator" w:id="0">
    <w:p w14:paraId="024A32D9" w14:textId="77777777" w:rsidR="00334E9C" w:rsidRDefault="00334E9C" w:rsidP="000C7E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Barlow Semi Condensed Light">
    <w:charset w:val="00"/>
    <w:family w:val="auto"/>
    <w:pitch w:val="variable"/>
    <w:sig w:usb0="20000007" w:usb1="00000000"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28D6" w14:textId="77777777" w:rsidR="000C7EDD" w:rsidRPr="003D7E6C" w:rsidRDefault="000C7EDD" w:rsidP="003D7E6C">
    <w:pPr>
      <w:pStyle w:val="Footer"/>
      <w:pBdr>
        <w:top w:val="single" w:sz="4" w:space="1" w:color="auto"/>
      </w:pBdr>
      <w:spacing w:after="0"/>
      <w:jc w:val="center"/>
      <w:rPr>
        <w:rFonts w:ascii="Arial Narrow" w:hAnsi="Arial Narrow"/>
        <w:sz w:val="20"/>
        <w:szCs w:val="20"/>
      </w:rPr>
    </w:pPr>
    <w:r w:rsidRPr="004F171E">
      <w:rPr>
        <w:rFonts w:ascii="Arial Narrow" w:hAnsi="Arial Narrow"/>
        <w:sz w:val="20"/>
        <w:szCs w:val="20"/>
        <w:lang w:val="es-ES"/>
      </w:rPr>
      <w:t>Página</w:t>
    </w:r>
    <w:r w:rsidRPr="004F171E">
      <w:rPr>
        <w:rFonts w:ascii="Arial Narrow" w:hAnsi="Arial Narrow"/>
        <w:sz w:val="20"/>
        <w:szCs w:val="20"/>
      </w:rPr>
      <w:fldChar w:fldCharType="begin"/>
    </w:r>
    <w:r w:rsidRPr="004F171E">
      <w:rPr>
        <w:rFonts w:ascii="Arial Narrow" w:hAnsi="Arial Narrow"/>
        <w:sz w:val="20"/>
        <w:szCs w:val="20"/>
      </w:rPr>
      <w:instrText>PAGE  \* Arabic  \* MERGEFORMAT</w:instrText>
    </w:r>
    <w:r w:rsidRPr="004F171E">
      <w:rPr>
        <w:rFonts w:ascii="Arial Narrow" w:hAnsi="Arial Narrow"/>
        <w:sz w:val="20"/>
        <w:szCs w:val="20"/>
      </w:rPr>
      <w:fldChar w:fldCharType="separate"/>
    </w:r>
    <w:r>
      <w:rPr>
        <w:rFonts w:ascii="Arial Narrow" w:hAnsi="Arial Narrow"/>
        <w:noProof/>
        <w:sz w:val="20"/>
        <w:szCs w:val="20"/>
      </w:rPr>
      <w:t>21</w:t>
    </w:r>
    <w:r w:rsidRPr="004F171E">
      <w:rPr>
        <w:rFonts w:ascii="Arial Narrow" w:hAnsi="Arial Narrow"/>
        <w:sz w:val="20"/>
        <w:szCs w:val="20"/>
      </w:rPr>
      <w:fldChar w:fldCharType="end"/>
    </w:r>
    <w:r w:rsidRPr="004F171E">
      <w:rPr>
        <w:rFonts w:ascii="Arial Narrow" w:hAnsi="Arial Narrow"/>
        <w:sz w:val="20"/>
        <w:szCs w:val="20"/>
        <w:lang w:val="es-ES"/>
      </w:rPr>
      <w:t xml:space="preserve"> de </w:t>
    </w:r>
    <w:r w:rsidRPr="004F171E">
      <w:rPr>
        <w:rFonts w:ascii="Arial Narrow" w:hAnsi="Arial Narrow"/>
        <w:sz w:val="20"/>
        <w:szCs w:val="20"/>
      </w:rPr>
      <w:fldChar w:fldCharType="begin"/>
    </w:r>
    <w:r w:rsidRPr="004F171E">
      <w:rPr>
        <w:rFonts w:ascii="Arial Narrow" w:hAnsi="Arial Narrow"/>
        <w:sz w:val="20"/>
        <w:szCs w:val="20"/>
      </w:rPr>
      <w:instrText>NUMPAGES  \* Arabic  \* MERGEFORMAT</w:instrText>
    </w:r>
    <w:r w:rsidRPr="004F171E">
      <w:rPr>
        <w:rFonts w:ascii="Arial Narrow" w:hAnsi="Arial Narrow"/>
        <w:sz w:val="20"/>
        <w:szCs w:val="20"/>
      </w:rPr>
      <w:fldChar w:fldCharType="separate"/>
    </w:r>
    <w:r>
      <w:rPr>
        <w:rFonts w:ascii="Arial Narrow" w:hAnsi="Arial Narrow"/>
        <w:noProof/>
        <w:sz w:val="20"/>
        <w:szCs w:val="20"/>
      </w:rPr>
      <w:t>23</w:t>
    </w:r>
    <w:r w:rsidRPr="004F171E">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3D8E" w14:textId="77777777" w:rsidR="00334E9C" w:rsidRDefault="00334E9C" w:rsidP="000C7EDD">
      <w:pPr>
        <w:spacing w:after="0"/>
      </w:pPr>
      <w:r>
        <w:separator/>
      </w:r>
    </w:p>
  </w:footnote>
  <w:footnote w:type="continuationSeparator" w:id="0">
    <w:p w14:paraId="2888E208" w14:textId="77777777" w:rsidR="00334E9C" w:rsidRDefault="00334E9C" w:rsidP="000C7EDD">
      <w:pPr>
        <w:spacing w:after="0"/>
      </w:pPr>
      <w:r>
        <w:continuationSeparator/>
      </w:r>
    </w:p>
  </w:footnote>
  <w:footnote w:id="1">
    <w:p w14:paraId="0268D76D" w14:textId="77777777" w:rsidR="000C7EDD" w:rsidRPr="000C7EDD" w:rsidRDefault="000C7EDD" w:rsidP="000C7EDD">
      <w:pPr>
        <w:autoSpaceDE w:val="0"/>
        <w:spacing w:after="0"/>
        <w:ind w:left="288" w:hanging="288"/>
        <w:jc w:val="both"/>
        <w:rPr>
          <w:rFonts w:ascii="Arial Narrow" w:hAnsi="Arial Narrow" w:cs="Arial"/>
          <w:sz w:val="18"/>
          <w:szCs w:val="18"/>
          <w:lang w:val="pt-BR"/>
        </w:rPr>
      </w:pPr>
      <w:r w:rsidRPr="00DC1F37">
        <w:rPr>
          <w:rStyle w:val="FootnoteReference"/>
          <w:rFonts w:ascii="Arial Narrow" w:hAnsi="Arial Narrow"/>
          <w:sz w:val="16"/>
          <w:szCs w:val="16"/>
        </w:rPr>
        <w:footnoteRef/>
      </w:r>
      <w:r w:rsidRPr="000C7EDD">
        <w:rPr>
          <w:rFonts w:ascii="Arial Narrow" w:hAnsi="Arial Narrow" w:cs="Arial"/>
          <w:sz w:val="16"/>
          <w:szCs w:val="16"/>
          <w:lang w:val="pt-BR"/>
        </w:rPr>
        <w:tab/>
        <w:t>A cotação deve ser apresentada em reais, moeda que também será utilizada para o pagamento dos serviços. Deve-se indicar o preço total da cotação por extenso e em algarismos, indicando o Imposto sobre o Valor Agregado separadamente, quando for o caso, e incluindo todos os impostos, taxas e demais encargos legais.</w:t>
      </w:r>
    </w:p>
  </w:footnote>
  <w:footnote w:id="2">
    <w:p w14:paraId="0B1D305D" w14:textId="77777777" w:rsidR="000C7EDD" w:rsidRPr="000C7EDD" w:rsidRDefault="000C7EDD" w:rsidP="000C7EDD">
      <w:pPr>
        <w:pStyle w:val="FootnoteText"/>
        <w:spacing w:after="0"/>
        <w:jc w:val="both"/>
        <w:rPr>
          <w:rFonts w:ascii="Arial Narrow" w:hAnsi="Arial Narrow" w:cstheme="minorHAnsi"/>
          <w:sz w:val="18"/>
          <w:szCs w:val="18"/>
          <w:lang w:val="pt-BR"/>
        </w:rPr>
      </w:pPr>
      <w:r w:rsidRPr="00430923">
        <w:rPr>
          <w:rStyle w:val="FootnoteReference"/>
          <w:rFonts w:ascii="Arial Narrow" w:hAnsi="Arial Narrow" w:cstheme="minorHAnsi"/>
          <w:sz w:val="18"/>
          <w:szCs w:val="18"/>
        </w:rPr>
        <w:footnoteRef/>
      </w:r>
      <w:r w:rsidRPr="000C7EDD">
        <w:rPr>
          <w:rFonts w:ascii="Arial Narrow" w:hAnsi="Arial Narrow" w:cstheme="minorHAnsi"/>
          <w:sz w:val="18"/>
          <w:szCs w:val="18"/>
          <w:lang w:val="pt-BR"/>
        </w:rPr>
        <w:tab/>
      </w:r>
      <w:r w:rsidRPr="000C7EDD">
        <w:rPr>
          <w:rFonts w:ascii="Arial Narrow" w:hAnsi="Arial Narrow"/>
          <w:sz w:val="12"/>
          <w:szCs w:val="12"/>
          <w:lang w:val="pt-BR"/>
        </w:rPr>
        <w:t xml:space="preserve">Associação </w:t>
      </w:r>
      <w:r w:rsidRPr="000C7EDD">
        <w:rPr>
          <w:rFonts w:ascii="Arial Narrow" w:hAnsi="Arial Narrow" w:cstheme="minorHAnsi"/>
          <w:sz w:val="12"/>
          <w:szCs w:val="12"/>
          <w:lang w:val="pt-BR"/>
        </w:rPr>
        <w:t xml:space="preserve">em Participação, Consórcio ou Associação, que corresponde à denominação em inglês de “Joint Venture” ou </w:t>
      </w:r>
      <w:r w:rsidRPr="000C7EDD">
        <w:rPr>
          <w:rFonts w:ascii="Arial Narrow" w:hAnsi="Arial Narrow" w:cstheme="minorHAnsi"/>
          <w:sz w:val="18"/>
          <w:szCs w:val="18"/>
          <w:lang w:val="pt-BR"/>
        </w:rPr>
        <w:t>“JV”.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677" w14:textId="77777777" w:rsidR="000C7EDD" w:rsidRPr="000C7EDD" w:rsidRDefault="000C7EDD" w:rsidP="00DE23FC">
    <w:pPr>
      <w:pStyle w:val="Header"/>
      <w:pBdr>
        <w:bottom w:val="single" w:sz="4" w:space="1" w:color="auto"/>
      </w:pBdr>
      <w:spacing w:after="0"/>
      <w:rPr>
        <w:rFonts w:asciiTheme="majorHAnsi" w:hAnsiTheme="majorHAnsi" w:cstheme="majorHAnsi"/>
        <w:sz w:val="16"/>
        <w:szCs w:val="16"/>
        <w:lang w:val="pt-BR"/>
      </w:rPr>
    </w:pPr>
    <w:r w:rsidRPr="000C7EDD">
      <w:rPr>
        <w:rFonts w:asciiTheme="majorHAnsi" w:hAnsiTheme="majorHAnsi" w:cstheme="majorHAnsi"/>
        <w:sz w:val="16"/>
        <w:szCs w:val="16"/>
        <w:lang w:val="pt-BR"/>
      </w:rPr>
      <w:t>Seção V - Declaração de Manutenção da Oferta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0D9F"/>
    <w:multiLevelType w:val="hybridMultilevel"/>
    <w:tmpl w:val="378E9576"/>
    <w:lvl w:ilvl="0" w:tplc="F1B8B842">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C15459"/>
    <w:multiLevelType w:val="hybridMultilevel"/>
    <w:tmpl w:val="2D020F9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81A5DD4"/>
    <w:multiLevelType w:val="hybridMultilevel"/>
    <w:tmpl w:val="7B98D502"/>
    <w:lvl w:ilvl="0" w:tplc="240A000F">
      <w:start w:val="1"/>
      <w:numFmt w:val="decimal"/>
      <w:lvlText w:val="%1."/>
      <w:lvlJc w:val="left"/>
      <w:pPr>
        <w:ind w:left="720" w:hanging="360"/>
      </w:pPr>
    </w:lvl>
    <w:lvl w:ilvl="1" w:tplc="3DB82A1C">
      <w:start w:val="1"/>
      <w:numFmt w:val="lowerLetter"/>
      <w:lvlText w:val="(%2)"/>
      <w:lvlJc w:val="left"/>
      <w:pPr>
        <w:ind w:left="1785" w:hanging="705"/>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59652290">
    <w:abstractNumId w:val="0"/>
  </w:num>
  <w:num w:numId="2" w16cid:durableId="1165246901">
    <w:abstractNumId w:val="2"/>
  </w:num>
  <w:num w:numId="3" w16cid:durableId="815032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DD"/>
    <w:rsid w:val="000C7EDD"/>
    <w:rsid w:val="002829A3"/>
    <w:rsid w:val="00334E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3D30"/>
  <w15:chartTrackingRefBased/>
  <w15:docId w15:val="{856613EB-0827-472E-AD36-A8520F74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EDD"/>
    <w:pPr>
      <w:spacing w:after="200" w:line="240" w:lineRule="auto"/>
    </w:pPr>
    <w:rPr>
      <w:rFonts w:ascii="Cambria" w:eastAsia="Cambria" w:hAnsi="Cambria" w:cs="Times New Roman"/>
      <w:kern w:val="0"/>
      <w14:ligatures w14:val="none"/>
    </w:rPr>
  </w:style>
  <w:style w:type="paragraph" w:styleId="Heading1">
    <w:name w:val="heading 1"/>
    <w:basedOn w:val="Normal"/>
    <w:next w:val="Normal"/>
    <w:link w:val="Heading1Char"/>
    <w:uiPriority w:val="9"/>
    <w:qFormat/>
    <w:rsid w:val="000C7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EDD"/>
    <w:rPr>
      <w:rFonts w:eastAsiaTheme="majorEastAsia" w:cstheme="majorBidi"/>
      <w:color w:val="272727" w:themeColor="text1" w:themeTint="D8"/>
    </w:rPr>
  </w:style>
  <w:style w:type="paragraph" w:styleId="Title">
    <w:name w:val="Title"/>
    <w:basedOn w:val="Normal"/>
    <w:next w:val="Normal"/>
    <w:link w:val="TitleChar"/>
    <w:uiPriority w:val="10"/>
    <w:qFormat/>
    <w:rsid w:val="000C7E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EDD"/>
    <w:pPr>
      <w:spacing w:before="160"/>
      <w:jc w:val="center"/>
    </w:pPr>
    <w:rPr>
      <w:i/>
      <w:iCs/>
      <w:color w:val="404040" w:themeColor="text1" w:themeTint="BF"/>
    </w:rPr>
  </w:style>
  <w:style w:type="character" w:customStyle="1" w:styleId="QuoteChar">
    <w:name w:val="Quote Char"/>
    <w:basedOn w:val="DefaultParagraphFont"/>
    <w:link w:val="Quote"/>
    <w:uiPriority w:val="29"/>
    <w:rsid w:val="000C7EDD"/>
    <w:rPr>
      <w:i/>
      <w:iCs/>
      <w:color w:val="404040" w:themeColor="text1" w:themeTint="BF"/>
    </w:rPr>
  </w:style>
  <w:style w:type="paragraph" w:styleId="ListParagraph">
    <w:name w:val="List Paragraph"/>
    <w:basedOn w:val="Normal"/>
    <w:uiPriority w:val="34"/>
    <w:qFormat/>
    <w:rsid w:val="000C7EDD"/>
    <w:pPr>
      <w:ind w:left="720"/>
      <w:contextualSpacing/>
    </w:pPr>
  </w:style>
  <w:style w:type="character" w:styleId="IntenseEmphasis">
    <w:name w:val="Intense Emphasis"/>
    <w:basedOn w:val="DefaultParagraphFont"/>
    <w:uiPriority w:val="21"/>
    <w:qFormat/>
    <w:rsid w:val="000C7EDD"/>
    <w:rPr>
      <w:i/>
      <w:iCs/>
      <w:color w:val="0F4761" w:themeColor="accent1" w:themeShade="BF"/>
    </w:rPr>
  </w:style>
  <w:style w:type="paragraph" w:styleId="IntenseQuote">
    <w:name w:val="Intense Quote"/>
    <w:basedOn w:val="Normal"/>
    <w:next w:val="Normal"/>
    <w:link w:val="IntenseQuoteChar"/>
    <w:uiPriority w:val="30"/>
    <w:qFormat/>
    <w:rsid w:val="000C7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EDD"/>
    <w:rPr>
      <w:i/>
      <w:iCs/>
      <w:color w:val="0F4761" w:themeColor="accent1" w:themeShade="BF"/>
    </w:rPr>
  </w:style>
  <w:style w:type="character" w:styleId="IntenseReference">
    <w:name w:val="Intense Reference"/>
    <w:basedOn w:val="DefaultParagraphFont"/>
    <w:uiPriority w:val="32"/>
    <w:qFormat/>
    <w:rsid w:val="000C7EDD"/>
    <w:rPr>
      <w:b/>
      <w:bCs/>
      <w:smallCaps/>
      <w:color w:val="0F4761" w:themeColor="accent1" w:themeShade="BF"/>
      <w:spacing w:val="5"/>
    </w:rPr>
  </w:style>
  <w:style w:type="character" w:styleId="Hyperlink">
    <w:name w:val="Hyperlink"/>
    <w:uiPriority w:val="99"/>
    <w:unhideWhenUsed/>
    <w:rsid w:val="000C7EDD"/>
    <w:rPr>
      <w:color w:val="0000FF"/>
      <w:u w:val="single"/>
    </w:rPr>
  </w:style>
  <w:style w:type="paragraph" w:styleId="Header">
    <w:name w:val="header"/>
    <w:aliases w:val="encabezado"/>
    <w:basedOn w:val="Normal"/>
    <w:link w:val="HeaderChar"/>
    <w:uiPriority w:val="99"/>
    <w:rsid w:val="000C7EDD"/>
    <w:pPr>
      <w:tabs>
        <w:tab w:val="center" w:pos="4252"/>
        <w:tab w:val="right" w:pos="8504"/>
      </w:tabs>
    </w:pPr>
  </w:style>
  <w:style w:type="character" w:customStyle="1" w:styleId="HeaderChar">
    <w:name w:val="Header Char"/>
    <w:aliases w:val="encabezado Char"/>
    <w:basedOn w:val="DefaultParagraphFont"/>
    <w:link w:val="Header"/>
    <w:uiPriority w:val="99"/>
    <w:rsid w:val="000C7EDD"/>
    <w:rPr>
      <w:rFonts w:ascii="Cambria" w:eastAsia="Cambria" w:hAnsi="Cambria" w:cs="Times New Roman"/>
      <w:kern w:val="0"/>
      <w14:ligatures w14:val="none"/>
    </w:rPr>
  </w:style>
  <w:style w:type="paragraph" w:styleId="Footer">
    <w:name w:val="footer"/>
    <w:basedOn w:val="Normal"/>
    <w:link w:val="FooterChar"/>
    <w:uiPriority w:val="99"/>
    <w:rsid w:val="000C7EDD"/>
    <w:pPr>
      <w:tabs>
        <w:tab w:val="center" w:pos="4252"/>
        <w:tab w:val="right" w:pos="8504"/>
      </w:tabs>
    </w:pPr>
  </w:style>
  <w:style w:type="character" w:customStyle="1" w:styleId="FooterChar">
    <w:name w:val="Footer Char"/>
    <w:basedOn w:val="DefaultParagraphFont"/>
    <w:link w:val="Footer"/>
    <w:uiPriority w:val="99"/>
    <w:rsid w:val="000C7EDD"/>
    <w:rPr>
      <w:rFonts w:ascii="Cambria" w:eastAsia="Cambria" w:hAnsi="Cambria" w:cs="Times New Roman"/>
      <w:kern w:val="0"/>
      <w14:ligatures w14:val="none"/>
    </w:rPr>
  </w:style>
  <w:style w:type="paragraph" w:customStyle="1" w:styleId="Standard">
    <w:name w:val="Standard"/>
    <w:rsid w:val="000C7EDD"/>
    <w:pPr>
      <w:suppressAutoHyphens/>
      <w:autoSpaceDN w:val="0"/>
      <w:spacing w:after="0" w:line="240" w:lineRule="auto"/>
      <w:textAlignment w:val="baseline"/>
    </w:pPr>
    <w:rPr>
      <w:rFonts w:ascii="Times New Roman" w:eastAsia="Times New Roman" w:hAnsi="Times New Roman" w:cs="Times New Roman"/>
      <w:kern w:val="3"/>
      <w:lang w:val="es-ES" w:eastAsia="es-CO"/>
      <w14:ligatures w14:val="none"/>
    </w:rPr>
  </w:style>
  <w:style w:type="character" w:styleId="FootnoteReference">
    <w:name w:val="footnote reference"/>
    <w:rsid w:val="000C7EDD"/>
    <w:rPr>
      <w:position w:val="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C7EDD"/>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C7EDD"/>
    <w:rPr>
      <w:rFonts w:ascii="Cambria" w:eastAsia="Cambria" w:hAnsi="Cambri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wcsbrasil@wcs.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7F883499D9B4BBEE8E235000A1CB6" ma:contentTypeVersion="18" ma:contentTypeDescription="Create a new document." ma:contentTypeScope="" ma:versionID="234c388763c98c66b06bcfe26bf2f7ad">
  <xsd:schema xmlns:xsd="http://www.w3.org/2001/XMLSchema" xmlns:xs="http://www.w3.org/2001/XMLSchema" xmlns:p="http://schemas.microsoft.com/office/2006/metadata/properties" xmlns:ns2="cfcc756c-62e5-4731-8674-d003afc0c5af" xmlns:ns3="26832e66-e22e-42ad-bcc0-842d5bc7a351" targetNamespace="http://schemas.microsoft.com/office/2006/metadata/properties" ma:root="true" ma:fieldsID="e0f17ea82d9d41d93d344b1f701f2087" ns2:_="" ns3:_="">
    <xsd:import namespace="cfcc756c-62e5-4731-8674-d003afc0c5af"/>
    <xsd:import namespace="26832e66-e22e-42ad-bcc0-842d5bc7a3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c756c-62e5-4731-8674-d003afc0c5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32e66-e22e-42ad-bcc0-842d5bc7a3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8577bc-6991-4bc3-a8e5-836d1e49a19b}" ma:internalName="TaxCatchAll" ma:showField="CatchAllData" ma:web="26832e66-e22e-42ad-bcc0-842d5bc7a3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c756c-62e5-4731-8674-d003afc0c5af">
      <Terms xmlns="http://schemas.microsoft.com/office/infopath/2007/PartnerControls"/>
    </lcf76f155ced4ddcb4097134ff3c332f>
    <TaxCatchAll xmlns="26832e66-e22e-42ad-bcc0-842d5bc7a351" xsi:nil="true"/>
  </documentManagement>
</p:properties>
</file>

<file path=customXml/itemProps1.xml><?xml version="1.0" encoding="utf-8"?>
<ds:datastoreItem xmlns:ds="http://schemas.openxmlformats.org/officeDocument/2006/customXml" ds:itemID="{B0859399-B721-4C0E-9AA0-D46465C8F3C2}"/>
</file>

<file path=customXml/itemProps2.xml><?xml version="1.0" encoding="utf-8"?>
<ds:datastoreItem xmlns:ds="http://schemas.openxmlformats.org/officeDocument/2006/customXml" ds:itemID="{ED8ABD3C-CBE5-4430-9921-0E9DAE93620B}"/>
</file>

<file path=customXml/itemProps3.xml><?xml version="1.0" encoding="utf-8"?>
<ds:datastoreItem xmlns:ds="http://schemas.openxmlformats.org/officeDocument/2006/customXml" ds:itemID="{48756512-77A6-42AF-B71D-B95562FEE5E6}"/>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5710</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Arciniegas, Angie</dc:creator>
  <cp:keywords/>
  <dc:description/>
  <cp:lastModifiedBy>Arciniegas, Angie</cp:lastModifiedBy>
  <cp:revision>1</cp:revision>
  <dcterms:created xsi:type="dcterms:W3CDTF">2026-05-07T21:43:00Z</dcterms:created>
  <dcterms:modified xsi:type="dcterms:W3CDTF">2026-05-07T21:43:00Z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0x010100CCD7F883499D9B4BBEE8E235000A1CB6</vt:lpwstr>
  </property>
</Properties>
</file>